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2">
      <w:pPr>
        <w:spacing w:line="276" w:lineRule="auto"/>
        <w:jc w:val="right"/>
        <w:rPr>
          <w:rFonts w:ascii="Arial" w:cs="Arial" w:eastAsia="Arial" w:hAnsi="Arial"/>
        </w:rPr>
      </w:pPr>
      <w:r w:rsidDel="00000000" w:rsidR="00000000" w:rsidRPr="00000000">
        <w:rPr>
          <w:rFonts w:ascii="Arial" w:cs="Arial" w:eastAsia="Arial" w:hAnsi="Arial"/>
          <w:rtl w:val="0"/>
        </w:rPr>
        <w:t xml:space="preserve">Załącznik nr 2</w:t>
      </w:r>
    </w:p>
    <w:p w:rsidR="00000000" w:rsidDel="00000000" w:rsidP="00000000" w:rsidRDefault="00000000" w:rsidRPr="00000000" w14:paraId="00000003">
      <w:pPr>
        <w:spacing w:line="276" w:lineRule="auto"/>
        <w:ind w:right="18"/>
        <w:jc w:val="center"/>
        <w:rPr>
          <w:rFonts w:ascii="Arial" w:cs="Arial" w:eastAsia="Arial" w:hAnsi="Arial"/>
        </w:rPr>
      </w:pPr>
      <w:r w:rsidDel="00000000" w:rsidR="00000000" w:rsidRPr="00000000">
        <w:rPr>
          <w:rtl w:val="0"/>
        </w:rPr>
      </w:r>
    </w:p>
    <w:p w:rsidR="00000000" w:rsidDel="00000000" w:rsidP="00000000" w:rsidRDefault="00000000" w:rsidRPr="00000000" w14:paraId="00000004">
      <w:pPr>
        <w:spacing w:line="276" w:lineRule="auto"/>
        <w:ind w:right="18"/>
        <w:jc w:val="center"/>
        <w:rPr>
          <w:rFonts w:ascii="Arial" w:cs="Arial" w:eastAsia="Arial" w:hAnsi="Arial"/>
        </w:rPr>
      </w:pPr>
      <w:r w:rsidDel="00000000" w:rsidR="00000000" w:rsidRPr="00000000">
        <w:rPr>
          <w:rtl w:val="0"/>
        </w:rPr>
      </w:r>
    </w:p>
    <w:p w:rsidR="00000000" w:rsidDel="00000000" w:rsidP="00000000" w:rsidRDefault="00000000" w:rsidRPr="00000000" w14:paraId="00000005">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Umowa na dostawę urządzenia do sortowania piasku – przesiewacz</w:t>
      </w:r>
    </w:p>
    <w:p w:rsidR="00000000" w:rsidDel="00000000" w:rsidP="00000000" w:rsidRDefault="00000000" w:rsidRPr="00000000" w14:paraId="0000000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8">
      <w:pPr>
        <w:spacing w:line="276" w:lineRule="auto"/>
        <w:ind w:left="2" w:firstLine="0"/>
        <w:rPr>
          <w:rFonts w:ascii="Arial" w:cs="Arial" w:eastAsia="Arial" w:hAnsi="Arial"/>
        </w:rPr>
      </w:pPr>
      <w:r w:rsidDel="00000000" w:rsidR="00000000" w:rsidRPr="00000000">
        <w:rPr>
          <w:rFonts w:ascii="Arial" w:cs="Arial" w:eastAsia="Arial" w:hAnsi="Arial"/>
          <w:rtl w:val="0"/>
        </w:rPr>
        <w:t xml:space="preserve">Zawarta pomiędzy:</w:t>
      </w:r>
    </w:p>
    <w:p w:rsidR="00000000" w:rsidDel="00000000" w:rsidP="00000000" w:rsidRDefault="00000000" w:rsidRPr="00000000" w14:paraId="0000000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line="276" w:lineRule="auto"/>
        <w:ind w:left="2" w:right="2960" w:firstLine="0"/>
        <w:rPr>
          <w:rFonts w:ascii="Arial" w:cs="Arial" w:eastAsia="Arial" w:hAnsi="Arial"/>
        </w:rPr>
      </w:pPr>
      <w:r w:rsidDel="00000000" w:rsidR="00000000" w:rsidRPr="00000000">
        <w:rPr>
          <w:rFonts w:ascii="Arial" w:cs="Arial" w:eastAsia="Arial" w:hAnsi="Arial"/>
          <w:rtl w:val="0"/>
        </w:rPr>
        <w:t xml:space="preserve">"KAMAR" SPÓŁKA Z OGRANICZONĄ ODPOWIEDZIALNOŚCIĄ</w:t>
      </w:r>
    </w:p>
    <w:p w:rsidR="00000000" w:rsidDel="00000000" w:rsidP="00000000" w:rsidRDefault="00000000" w:rsidRPr="00000000" w14:paraId="0000000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C">
      <w:pPr>
        <w:spacing w:line="276" w:lineRule="auto"/>
        <w:ind w:left="2" w:right="1540" w:firstLine="0"/>
        <w:rPr>
          <w:rFonts w:ascii="Arial" w:cs="Arial" w:eastAsia="Arial" w:hAnsi="Arial"/>
        </w:rPr>
      </w:pPr>
      <w:r w:rsidDel="00000000" w:rsidR="00000000" w:rsidRPr="00000000">
        <w:rPr>
          <w:rFonts w:ascii="Arial" w:cs="Arial" w:eastAsia="Arial" w:hAnsi="Arial"/>
          <w:rtl w:val="0"/>
        </w:rPr>
        <w:t xml:space="preserve">zwaną dalej Kupującym, którą reprezentuje: </w:t>
      </w:r>
    </w:p>
    <w:p w:rsidR="00000000" w:rsidDel="00000000" w:rsidP="00000000" w:rsidRDefault="00000000" w:rsidRPr="00000000" w14:paraId="0000000D">
      <w:pPr>
        <w:spacing w:line="276" w:lineRule="auto"/>
        <w:ind w:left="2" w:right="1540" w:firstLine="0"/>
        <w:rPr>
          <w:rFonts w:ascii="Arial" w:cs="Arial" w:eastAsia="Arial" w:hAnsi="Arial"/>
        </w:rPr>
      </w:pPr>
      <w:r w:rsidDel="00000000" w:rsidR="00000000" w:rsidRPr="00000000">
        <w:rPr>
          <w:rtl w:val="0"/>
        </w:rPr>
      </w:r>
    </w:p>
    <w:p w:rsidR="00000000" w:rsidDel="00000000" w:rsidP="00000000" w:rsidRDefault="00000000" w:rsidRPr="00000000" w14:paraId="0000000E">
      <w:pPr>
        <w:spacing w:line="276" w:lineRule="auto"/>
        <w:ind w:left="2" w:right="1540" w:firstLine="0"/>
        <w:rPr>
          <w:rFonts w:ascii="Arial" w:cs="Arial" w:eastAsia="Arial" w:hAnsi="Arial"/>
        </w:rPr>
      </w:pPr>
      <w:r w:rsidDel="00000000" w:rsidR="00000000" w:rsidRPr="00000000">
        <w:rPr>
          <w:rFonts w:ascii="Arial" w:cs="Arial" w:eastAsia="Arial" w:hAnsi="Arial"/>
          <w:rtl w:val="0"/>
        </w:rPr>
        <w:t xml:space="preserve">– Prezes Zarządu </w:t>
      </w:r>
    </w:p>
    <w:p w:rsidR="00000000" w:rsidDel="00000000" w:rsidP="00000000" w:rsidRDefault="00000000" w:rsidRPr="00000000" w14:paraId="0000000F">
      <w:pPr>
        <w:spacing w:line="276" w:lineRule="auto"/>
        <w:ind w:left="2" w:right="1540" w:firstLine="0"/>
        <w:rPr>
          <w:rFonts w:ascii="Arial" w:cs="Arial" w:eastAsia="Arial" w:hAnsi="Arial"/>
        </w:rPr>
      </w:pPr>
      <w:r w:rsidDel="00000000" w:rsidR="00000000" w:rsidRPr="00000000">
        <w:rPr>
          <w:rtl w:val="0"/>
        </w:rPr>
      </w:r>
    </w:p>
    <w:p w:rsidR="00000000" w:rsidDel="00000000" w:rsidP="00000000" w:rsidRDefault="00000000" w:rsidRPr="00000000" w14:paraId="00000010">
      <w:pPr>
        <w:spacing w:line="276" w:lineRule="auto"/>
        <w:ind w:left="2" w:right="1540" w:firstLine="0"/>
        <w:rPr>
          <w:rFonts w:ascii="Arial" w:cs="Arial" w:eastAsia="Arial" w:hAnsi="Arial"/>
        </w:rPr>
      </w:pPr>
      <w:r w:rsidDel="00000000" w:rsidR="00000000" w:rsidRPr="00000000">
        <w:rPr>
          <w:rFonts w:ascii="Arial" w:cs="Arial" w:eastAsia="Arial" w:hAnsi="Arial"/>
          <w:rtl w:val="0"/>
        </w:rPr>
        <w:t xml:space="preserve">a</w:t>
      </w:r>
    </w:p>
    <w:p w:rsidR="00000000" w:rsidDel="00000000" w:rsidP="00000000" w:rsidRDefault="00000000" w:rsidRPr="00000000" w14:paraId="00000011">
      <w:pPr>
        <w:spacing w:line="276" w:lineRule="auto"/>
        <w:ind w:left="2" w:right="1060" w:firstLine="0"/>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1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3">
      <w:pPr>
        <w:spacing w:line="276" w:lineRule="auto"/>
        <w:ind w:left="2" w:right="1660" w:firstLine="0"/>
        <w:rPr>
          <w:rFonts w:ascii="Arial" w:cs="Arial" w:eastAsia="Arial" w:hAnsi="Arial"/>
        </w:rPr>
      </w:pPr>
      <w:r w:rsidDel="00000000" w:rsidR="00000000" w:rsidRPr="00000000">
        <w:rPr>
          <w:rFonts w:ascii="Arial" w:cs="Arial" w:eastAsia="Arial" w:hAnsi="Arial"/>
          <w:rtl w:val="0"/>
        </w:rPr>
        <w:t xml:space="preserve">zwaną dalej Sprzedającym, którą reprezentuje: </w:t>
      </w:r>
    </w:p>
    <w:p w:rsidR="00000000" w:rsidDel="00000000" w:rsidP="00000000" w:rsidRDefault="00000000" w:rsidRPr="00000000" w14:paraId="00000014">
      <w:pPr>
        <w:spacing w:line="276" w:lineRule="auto"/>
        <w:ind w:left="2" w:right="1660" w:firstLine="0"/>
        <w:rPr>
          <w:rFonts w:ascii="Arial" w:cs="Arial" w:eastAsia="Arial" w:hAnsi="Arial"/>
        </w:rPr>
      </w:pPr>
      <w:r w:rsidDel="00000000" w:rsidR="00000000" w:rsidRPr="00000000">
        <w:rPr>
          <w:rtl w:val="0"/>
        </w:rPr>
      </w:r>
    </w:p>
    <w:p w:rsidR="00000000" w:rsidDel="00000000" w:rsidP="00000000" w:rsidRDefault="00000000" w:rsidRPr="00000000" w14:paraId="00000015">
      <w:pPr>
        <w:spacing w:line="276" w:lineRule="auto"/>
        <w:ind w:left="2" w:right="1540" w:firstLine="0"/>
        <w:rPr>
          <w:rFonts w:ascii="Arial" w:cs="Arial" w:eastAsia="Arial" w:hAnsi="Arial"/>
        </w:rPr>
      </w:pPr>
      <w:r w:rsidDel="00000000" w:rsidR="00000000" w:rsidRPr="00000000">
        <w:rPr>
          <w:rFonts w:ascii="Arial" w:cs="Arial" w:eastAsia="Arial" w:hAnsi="Arial"/>
          <w:rtl w:val="0"/>
        </w:rPr>
        <w:t xml:space="preserve">– Prezes Zarządu </w:t>
      </w:r>
    </w:p>
    <w:p w:rsidR="00000000" w:rsidDel="00000000" w:rsidP="00000000" w:rsidRDefault="00000000" w:rsidRPr="00000000" w14:paraId="0000001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8">
      <w:pPr>
        <w:spacing w:line="276" w:lineRule="auto"/>
        <w:ind w:left="2" w:firstLine="0"/>
        <w:rPr>
          <w:rFonts w:ascii="Arial" w:cs="Arial" w:eastAsia="Arial" w:hAnsi="Arial"/>
        </w:rPr>
      </w:pPr>
      <w:r w:rsidDel="00000000" w:rsidR="00000000" w:rsidRPr="00000000">
        <w:rPr>
          <w:rFonts w:ascii="Arial" w:cs="Arial" w:eastAsia="Arial" w:hAnsi="Arial"/>
          <w:rtl w:val="0"/>
        </w:rPr>
        <w:t xml:space="preserve">o następującej treści:</w:t>
      </w:r>
    </w:p>
    <w:p w:rsidR="00000000" w:rsidDel="00000000" w:rsidP="00000000" w:rsidRDefault="00000000" w:rsidRPr="00000000" w14:paraId="0000001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A">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1</w:t>
      </w:r>
    </w:p>
    <w:p w:rsidR="00000000" w:rsidDel="00000000" w:rsidP="00000000" w:rsidRDefault="00000000" w:rsidRPr="00000000" w14:paraId="0000001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C">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Przedmiot Umowy i obowiązki Stron Umowy</w:t>
      </w:r>
    </w:p>
    <w:p w:rsidR="00000000" w:rsidDel="00000000" w:rsidP="00000000" w:rsidRDefault="00000000" w:rsidRPr="00000000" w14:paraId="0000001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E">
      <w:pPr>
        <w:numPr>
          <w:ilvl w:val="0"/>
          <w:numId w:val="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Przedmiotem Umowy jest fabrycznie nowy  ………………………………… zgodny z przedstawionym formularzem ofertowym oraz specyfikacją stanowiącą Załącznik nr 1 do Umowy wraz z transportem do miejsca wskazanego przez Kupującego na terytorium Polski, opakowaniem, opłatami celnymi, ubezpieczeniem przedmiotu Umowy do dnia odbioru, uruchomieniem oraz szkoleniem pracowników Kupującego.</w:t>
      </w:r>
    </w:p>
    <w:p w:rsidR="00000000" w:rsidDel="00000000" w:rsidP="00000000" w:rsidRDefault="00000000" w:rsidRPr="00000000" w14:paraId="0000001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20">
      <w:pPr>
        <w:numPr>
          <w:ilvl w:val="0"/>
          <w:numId w:val="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oświadcza, że przedmiot Umowy jest wolny od wad prawnych i fizycznych i nie narusza praw majątkowych i niemajątkowych, znaków handlowych, patentów, praw autorskich osób trzecich.</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2">
      <w:pPr>
        <w:numPr>
          <w:ilvl w:val="0"/>
          <w:numId w:val="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Kupujący zastrzega sobie prawo do ciągłego sprawdzania stanu wykonania Umowy i przedstawiania swoich uwag Sprzedającemu.</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4">
      <w:pPr>
        <w:numPr>
          <w:ilvl w:val="0"/>
          <w:numId w:val="1"/>
        </w:numPr>
        <w:tabs>
          <w:tab w:val="left" w:leader="none" w:pos="242"/>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zobowiązany jest do informowania Kupującego o każdym istotnym postępie w zakresie realizacji prac, a Kupujący uprawniony jest do weryfikacji postępu prac na każdym etapie realizacji Przedmiotu Umowy.</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26">
      <w:pPr>
        <w:numPr>
          <w:ilvl w:val="0"/>
          <w:numId w:val="1"/>
        </w:numPr>
        <w:tabs>
          <w:tab w:val="left" w:leader="none" w:pos="242"/>
        </w:tabs>
        <w:spacing w:after="200"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Przedmiot niniejszej Umowy pozostaje własnością Sprzedającego, do momentu zapłaty 100% wartości brutto Przedmiotu Umowy. Odpowiedzialność za przedmiot Umowy oraz ryzyko przypadkowego jego utraty lub zniszczenia przechodzi na Kupującego w momencie dostawy urządzenia stanowiącego Przedmiot Umowy do miejsca wskazanego przez Kupującego. Rozładunek i transport wewnętrzny jest po stronie Kupującego z udziałem Sprzedającego.</w:t>
      </w:r>
    </w:p>
    <w:p w:rsidR="00000000" w:rsidDel="00000000" w:rsidP="00000000" w:rsidRDefault="00000000" w:rsidRPr="00000000" w14:paraId="00000027">
      <w:pPr>
        <w:numPr>
          <w:ilvl w:val="0"/>
          <w:numId w:val="1"/>
        </w:numPr>
        <w:tabs>
          <w:tab w:val="left" w:leader="none" w:pos="242"/>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przed dostawą dostarczy Kupującemu instrukcję rozładunku maszyny</w:t>
      </w:r>
    </w:p>
    <w:p w:rsidR="00000000" w:rsidDel="00000000" w:rsidP="00000000" w:rsidRDefault="00000000" w:rsidRPr="00000000" w14:paraId="00000028">
      <w:pPr>
        <w:tabs>
          <w:tab w:val="left" w:leader="none" w:pos="284"/>
        </w:tabs>
        <w:spacing w:line="276" w:lineRule="auto"/>
        <w:ind w:right="20"/>
        <w:jc w:val="both"/>
        <w:rPr>
          <w:rFonts w:ascii="Arial" w:cs="Arial" w:eastAsia="Arial" w:hAnsi="Arial"/>
        </w:rPr>
      </w:pPr>
      <w:r w:rsidDel="00000000" w:rsidR="00000000" w:rsidRPr="00000000">
        <w:rPr>
          <w:rtl w:val="0"/>
        </w:rPr>
      </w:r>
    </w:p>
    <w:p w:rsidR="00000000" w:rsidDel="00000000" w:rsidP="00000000" w:rsidRDefault="00000000" w:rsidRPr="00000000" w14:paraId="00000029">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2</w:t>
      </w:r>
    </w:p>
    <w:p w:rsidR="00000000" w:rsidDel="00000000" w:rsidP="00000000" w:rsidRDefault="00000000" w:rsidRPr="00000000" w14:paraId="0000002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2B">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Cena i warunki płatności</w:t>
      </w:r>
    </w:p>
    <w:p w:rsidR="00000000" w:rsidDel="00000000" w:rsidP="00000000" w:rsidRDefault="00000000" w:rsidRPr="00000000" w14:paraId="0000002C">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2D">
      <w:pPr>
        <w:numPr>
          <w:ilvl w:val="0"/>
          <w:numId w:val="7"/>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Wartość Umowy stanowić będzie równowartość kwoty </w:t>
      </w:r>
      <w:r w:rsidDel="00000000" w:rsidR="00000000" w:rsidRPr="00000000">
        <w:rPr>
          <w:rFonts w:ascii="Arial" w:cs="Arial" w:eastAsia="Arial" w:hAnsi="Arial"/>
          <w:rtl w:val="0"/>
        </w:rPr>
        <w:t xml:space="preserve">................PLN netto </w:t>
      </w:r>
      <w:r w:rsidDel="00000000" w:rsidR="00000000" w:rsidRPr="00000000">
        <w:rPr>
          <w:rFonts w:ascii="Arial" w:cs="Arial" w:eastAsia="Arial" w:hAnsi="Arial"/>
          <w:i w:val="1"/>
          <w:iCs w:val="1"/>
          <w:rtl w:val="0"/>
        </w:rPr>
        <w:t xml:space="preserve">(słownie: PLN netto)</w:t>
      </w:r>
      <w:r w:rsidDel="00000000" w:rsidR="00000000" w:rsidRPr="00000000">
        <w:rPr>
          <w:rFonts w:ascii="Arial" w:cs="Arial" w:eastAsia="Arial" w:hAnsi="Arial"/>
          <w:rtl w:val="0"/>
        </w:rPr>
        <w:t xml:space="preserve">. Cena za Przedmiot Umowy zostanie podwyższona o stawkę VAT – zgodnie z obowiązującymi przepisami w chwili realizacji Umowy.</w:t>
      </w:r>
    </w:p>
    <w:p w:rsidR="00000000" w:rsidDel="00000000" w:rsidP="00000000" w:rsidRDefault="00000000" w:rsidRPr="00000000" w14:paraId="0000002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2F">
      <w:pPr>
        <w:numPr>
          <w:ilvl w:val="0"/>
          <w:numId w:val="8"/>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Wartość Umowy zawiera wszelkie koszty związane z realizacją Umowy. Sprzedającemu nie przysługuje żadne dodatkowe/uzupełniające wynagrodzenie z tytułu realizacji Umowy.</w:t>
      </w:r>
    </w:p>
    <w:p w:rsidR="00000000" w:rsidDel="00000000" w:rsidP="00000000" w:rsidRDefault="00000000" w:rsidRPr="00000000" w14:paraId="0000003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1">
      <w:pPr>
        <w:numPr>
          <w:ilvl w:val="0"/>
          <w:numId w:val="8"/>
        </w:numPr>
        <w:tabs>
          <w:tab w:val="left" w:leader="none" w:pos="242"/>
        </w:tabs>
        <w:spacing w:line="276" w:lineRule="auto"/>
        <w:ind w:left="242" w:hanging="242"/>
        <w:rPr>
          <w:rFonts w:ascii="Arial" w:cs="Arial" w:eastAsia="Arial" w:hAnsi="Arial"/>
        </w:rPr>
      </w:pPr>
      <w:r w:rsidDel="00000000" w:rsidR="00000000" w:rsidRPr="00000000">
        <w:rPr>
          <w:rFonts w:ascii="Arial" w:cs="Arial" w:eastAsia="Arial" w:hAnsi="Arial"/>
          <w:rtl w:val="0"/>
        </w:rPr>
        <w:t xml:space="preserve">Warunki płatności:</w:t>
      </w:r>
    </w:p>
    <w:p w:rsidR="00000000" w:rsidDel="00000000" w:rsidP="00000000" w:rsidRDefault="00000000" w:rsidRPr="00000000" w14:paraId="0000003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3">
      <w:pPr>
        <w:numPr>
          <w:ilvl w:val="1"/>
          <w:numId w:val="8"/>
        </w:numPr>
        <w:tabs>
          <w:tab w:val="left" w:leader="none" w:pos="710"/>
        </w:tabs>
        <w:spacing w:line="276" w:lineRule="auto"/>
        <w:ind w:left="722" w:right="20" w:hanging="362"/>
        <w:jc w:val="both"/>
        <w:rPr>
          <w:rFonts w:ascii="Arial" w:cs="Arial" w:eastAsia="Arial" w:hAnsi="Arial"/>
        </w:rPr>
      </w:pPr>
      <w:r w:rsidDel="00000000" w:rsidR="00000000" w:rsidRPr="00000000">
        <w:rPr>
          <w:rFonts w:ascii="Arial" w:cs="Arial" w:eastAsia="Arial" w:hAnsi="Arial"/>
          <w:u w:val="single"/>
          <w:rtl w:val="0"/>
        </w:rPr>
        <w:t xml:space="preserve">Zaliczka w wysokości 20% wartości brutto</w:t>
      </w:r>
      <w:r w:rsidDel="00000000" w:rsidR="00000000" w:rsidRPr="00000000">
        <w:rPr>
          <w:rFonts w:ascii="Arial" w:cs="Arial" w:eastAsia="Arial" w:hAnsi="Arial"/>
          <w:rtl w:val="0"/>
        </w:rPr>
        <w:t xml:space="preserve"> Umowy zostanie opłacona przelewem bankowym na podstawie faktury proforma w terminie do 7 dni od daty zawarcia Umowy; Wpłata niniejszej zaliczki warunkuje wejście Umowy w życie.</w:t>
      </w:r>
    </w:p>
    <w:p w:rsidR="00000000" w:rsidDel="00000000" w:rsidP="00000000" w:rsidRDefault="00000000" w:rsidRPr="00000000" w14:paraId="0000003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5">
      <w:pPr>
        <w:numPr>
          <w:ilvl w:val="1"/>
          <w:numId w:val="8"/>
        </w:numPr>
        <w:tabs>
          <w:tab w:val="left" w:leader="none" w:pos="710"/>
        </w:tabs>
        <w:spacing w:line="276" w:lineRule="auto"/>
        <w:ind w:left="722" w:hanging="362"/>
        <w:jc w:val="both"/>
        <w:rPr>
          <w:rFonts w:ascii="Arial" w:cs="Arial" w:eastAsia="Arial" w:hAnsi="Arial"/>
        </w:rPr>
      </w:pPr>
      <w:r w:rsidDel="00000000" w:rsidR="00000000" w:rsidRPr="00000000">
        <w:rPr>
          <w:rFonts w:ascii="Arial" w:cs="Arial" w:eastAsia="Arial" w:hAnsi="Arial"/>
          <w:u w:val="single"/>
          <w:rtl w:val="0"/>
        </w:rPr>
        <w:t xml:space="preserve">Zaliczka w wysokości 30%</w:t>
      </w:r>
      <w:r w:rsidDel="00000000" w:rsidR="00000000" w:rsidRPr="00000000">
        <w:rPr>
          <w:rFonts w:ascii="Arial" w:cs="Arial" w:eastAsia="Arial" w:hAnsi="Arial"/>
          <w:rtl w:val="0"/>
        </w:rPr>
        <w:t xml:space="preserve"> wartości brutto Umowy zostanie opłacona przelewem bankowym w formie zaliczki, nie później niż w terminie 5 dni od daty faktury proforma i pisemnej informacji Sprzedającego o gotowości do dostawy Przedmiotu Kontraktu. Otrzymanie zaliczki będzie potwierdzone przez Sprzedającego fakturą VAT (zaliczkową), wystawioną w terminie 7 dni od daty wpływu środków na konto Sprzedającego. </w:t>
      </w:r>
    </w:p>
    <w:p w:rsidR="00000000" w:rsidDel="00000000" w:rsidP="00000000" w:rsidRDefault="00000000" w:rsidRPr="00000000" w14:paraId="00000036">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numPr>
          <w:ilvl w:val="1"/>
          <w:numId w:val="8"/>
        </w:numPr>
        <w:tabs>
          <w:tab w:val="left" w:leader="none" w:pos="702"/>
        </w:tabs>
        <w:spacing w:line="276" w:lineRule="auto"/>
        <w:ind w:left="702" w:hanging="342"/>
        <w:jc w:val="both"/>
        <w:rPr>
          <w:rFonts w:ascii="Arial" w:cs="Arial" w:eastAsia="Arial" w:hAnsi="Arial"/>
        </w:rPr>
      </w:pPr>
      <w:r w:rsidDel="00000000" w:rsidR="00000000" w:rsidRPr="00000000">
        <w:rPr>
          <w:rFonts w:ascii="Arial" w:cs="Arial" w:eastAsia="Arial" w:hAnsi="Arial"/>
          <w:u w:val="single"/>
          <w:rtl w:val="0"/>
        </w:rPr>
        <w:t xml:space="preserve">50% wartości Umowy</w:t>
      </w:r>
      <w:r w:rsidDel="00000000" w:rsidR="00000000" w:rsidRPr="00000000">
        <w:rPr>
          <w:rFonts w:ascii="Arial" w:cs="Arial" w:eastAsia="Arial" w:hAnsi="Arial"/>
          <w:rtl w:val="0"/>
        </w:rPr>
        <w:t xml:space="preserve"> zostanie zapłacone na postawie faktury końcowej. Faktura końcowa zostanie wystawiona na podstawie protokołu odbioru końcowego wystawionego po dostarczeniu do miejsca wskazanego przez Kupującego, uruchomieniu oraz przeszkoleniu pracowników Kupującego.</w:t>
      </w:r>
    </w:p>
    <w:p w:rsidR="00000000" w:rsidDel="00000000" w:rsidP="00000000" w:rsidRDefault="00000000" w:rsidRPr="00000000" w14:paraId="00000038">
      <w:pPr>
        <w:tabs>
          <w:tab w:val="left" w:leader="none" w:pos="702"/>
        </w:tabs>
        <w:spacing w:line="276" w:lineRule="auto"/>
        <w:ind w:left="702"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A">
      <w:pPr>
        <w:numPr>
          <w:ilvl w:val="0"/>
          <w:numId w:val="9"/>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Numer rachunku bankowego Sprzedającego będzie wskazywany tylko i wyłącznie na fakturze, przy czym wskazany przez Sprzedającego rachunek bankowy musi figurować w wykazie podatników VAT prowadzonym przez właściwe organy administracji (tzw. Białej Liście).</w:t>
      </w:r>
    </w:p>
    <w:p w:rsidR="00000000" w:rsidDel="00000000" w:rsidP="00000000" w:rsidRDefault="00000000" w:rsidRPr="00000000" w14:paraId="0000003B">
      <w:pPr>
        <w:tabs>
          <w:tab w:val="left" w:leader="none" w:pos="236"/>
        </w:tabs>
        <w:spacing w:line="276" w:lineRule="auto"/>
        <w:ind w:left="282"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C">
      <w:pPr>
        <w:numPr>
          <w:ilvl w:val="0"/>
          <w:numId w:val="9"/>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Należności wynikające z Umowy w tym odszkodowawcze i odsetkowe nie mogą być przedmiotem zastawu oraz obrotu (cesja, sprzedaż), zgodnie z art. 509 KC, bez pisemnej zgody Stron.</w:t>
      </w:r>
    </w:p>
    <w:p w:rsidR="00000000" w:rsidDel="00000000" w:rsidP="00000000" w:rsidRDefault="00000000" w:rsidRPr="00000000" w14:paraId="0000003D">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3</w:t>
      </w:r>
    </w:p>
    <w:p w:rsidR="00000000" w:rsidDel="00000000" w:rsidP="00000000" w:rsidRDefault="00000000" w:rsidRPr="00000000" w14:paraId="0000003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F">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Termin realizacji Umowy i odbiór przedmiotu Umowy</w:t>
      </w:r>
    </w:p>
    <w:p w:rsidR="00000000" w:rsidDel="00000000" w:rsidP="00000000" w:rsidRDefault="00000000" w:rsidRPr="00000000" w14:paraId="0000004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1">
      <w:pPr>
        <w:numPr>
          <w:ilvl w:val="0"/>
          <w:numId w:val="10"/>
        </w:numPr>
        <w:tabs>
          <w:tab w:val="left" w:leader="none" w:pos="242"/>
        </w:tabs>
        <w:spacing w:line="276" w:lineRule="auto"/>
        <w:ind w:left="242" w:hanging="242"/>
        <w:rPr>
          <w:rFonts w:ascii="Century Gothic" w:cs="Century Gothic" w:eastAsia="Century Gothic" w:hAnsi="Century Gothic"/>
        </w:rPr>
      </w:pPr>
      <w:r w:rsidDel="00000000" w:rsidR="00000000" w:rsidRPr="00000000">
        <w:rPr>
          <w:rFonts w:ascii="Arial" w:cs="Arial" w:eastAsia="Arial" w:hAnsi="Arial"/>
          <w:rtl w:val="0"/>
        </w:rPr>
        <w:t xml:space="preserve">Realizacja Przedmiotu Umowy nastąpi do </w:t>
      </w:r>
      <w:r w:rsidDel="00000000" w:rsidR="00000000" w:rsidRPr="00000000">
        <w:rPr>
          <w:rFonts w:ascii="Arial" w:cs="Arial" w:eastAsia="Arial" w:hAnsi="Arial"/>
          <w:b w:val="1"/>
          <w:bCs w:val="1"/>
          <w:rtl w:val="0"/>
        </w:rPr>
        <w:t xml:space="preserve">16.03.2026 r.</w:t>
      </w:r>
      <w:r w:rsidDel="00000000" w:rsidR="00000000" w:rsidRPr="00000000">
        <w:rPr>
          <w:rtl w:val="0"/>
        </w:rPr>
      </w:r>
    </w:p>
    <w:p w:rsidR="00000000" w:rsidDel="00000000" w:rsidP="00000000" w:rsidRDefault="00000000" w:rsidRPr="00000000" w14:paraId="0000004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3">
      <w:pPr>
        <w:numPr>
          <w:ilvl w:val="0"/>
          <w:numId w:val="10"/>
        </w:numPr>
        <w:tabs>
          <w:tab w:val="left" w:leader="none" w:pos="242"/>
        </w:tabs>
        <w:spacing w:line="276" w:lineRule="auto"/>
        <w:ind w:left="242" w:hanging="242"/>
        <w:rPr>
          <w:rFonts w:ascii="Arial" w:cs="Arial" w:eastAsia="Arial" w:hAnsi="Arial"/>
        </w:rPr>
      </w:pPr>
      <w:r w:rsidDel="00000000" w:rsidR="00000000" w:rsidRPr="00000000">
        <w:rPr>
          <w:rFonts w:ascii="Arial" w:cs="Arial" w:eastAsia="Arial" w:hAnsi="Arial"/>
          <w:rtl w:val="0"/>
        </w:rPr>
        <w:t xml:space="preserve">Warunkiem dotrzymania terminu dostawy są terminowe płatności określone w § 2 ust. 3.</w:t>
      </w:r>
    </w:p>
    <w:p w:rsidR="00000000" w:rsidDel="00000000" w:rsidP="00000000" w:rsidRDefault="00000000" w:rsidRPr="00000000" w14:paraId="00000044">
      <w:pPr>
        <w:tabs>
          <w:tab w:val="left" w:leader="none" w:pos="236"/>
        </w:tabs>
        <w:spacing w:line="276" w:lineRule="auto"/>
        <w:ind w:left="282" w:right="20" w:firstLine="0"/>
        <w:rPr>
          <w:rFonts w:ascii="Arial" w:cs="Arial" w:eastAsia="Arial" w:hAnsi="Arial"/>
        </w:rPr>
      </w:pPr>
      <w:r w:rsidDel="00000000" w:rsidR="00000000" w:rsidRPr="00000000">
        <w:rPr>
          <w:rtl w:val="0"/>
        </w:rPr>
      </w:r>
    </w:p>
    <w:p w:rsidR="00000000" w:rsidDel="00000000" w:rsidP="00000000" w:rsidRDefault="00000000" w:rsidRPr="00000000" w14:paraId="00000045">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Odbiór Przedmiotu Umowy wymaga potwierdzenia w formie protokołu odbioru końcowego.</w:t>
      </w:r>
    </w:p>
    <w:p w:rsidR="00000000" w:rsidDel="00000000" w:rsidP="00000000" w:rsidRDefault="00000000" w:rsidRPr="00000000" w14:paraId="0000004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7">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Kupujący zobowiązuje się zapewnić warunki do odbioru Przedmiotu Umowy, a Strony zobowiązują się, iż osoby upoważnione do działania w imieniu Stron będą uczestniczyć w procedurze odbioru Przedmiotu Umowy.</w:t>
      </w:r>
    </w:p>
    <w:p w:rsidR="00000000" w:rsidDel="00000000" w:rsidP="00000000" w:rsidRDefault="00000000" w:rsidRPr="00000000" w14:paraId="0000004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9">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Dokumentem potwierdzającym odbiór Przedmiotu Umowy jest protokół odbioru końcowego podpisany przez obie Strony bez zastrzeżeń. Załącznikiem do protokołu odbioru końcowego jest w szczególności cała dokumentacja techniczna, instrukcja obsługi, certyfikat CE, protokół z uruchomienia, protokół z przeszkolenia.</w:t>
      </w:r>
    </w:p>
    <w:p w:rsidR="00000000" w:rsidDel="00000000" w:rsidP="00000000" w:rsidRDefault="00000000" w:rsidRPr="00000000" w14:paraId="0000004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B">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 razie niestawienia się przedstawiciela Sprzedającego na odbiór końcowy lub nieuzasadnionej odmowy podpisania przez niego protokołu odbioru Kupujący będzie uprawniony do jednostronnego podpisania tego protokołu.</w:t>
      </w:r>
    </w:p>
    <w:p w:rsidR="00000000" w:rsidDel="00000000" w:rsidP="00000000" w:rsidRDefault="00000000" w:rsidRPr="00000000" w14:paraId="0000004C">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D">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 przypadku stwierdzenia podczas czynności odbiorowych przez Kupującego, że urządzenie stanowiące Przedmiot Umowy nie spełnia parametrów zadeklarowanych w karcie technicznej, lub/oraz ma wady jakościowe / ilościowe, które stanowią przeszkody w normalnym funkcjonowaniu Przedmiotu Umowy, w Protokole odbioru końcowego należy wskazać te wady lub/oraz rozbieżności a następnie usunąć je w terminie 5 dni roboczych. Po ich usunięciu przedstawiciele Sprzedającego ponownie przystąpią do czynności odbioru końcowego, zaś poprzedni odbiór nie jest uznawany za odbiór końcowy.</w:t>
      </w:r>
    </w:p>
    <w:p w:rsidR="00000000" w:rsidDel="00000000" w:rsidP="00000000" w:rsidRDefault="00000000" w:rsidRPr="00000000" w14:paraId="0000004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4F">
      <w:pPr>
        <w:numPr>
          <w:ilvl w:val="0"/>
          <w:numId w:val="11"/>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Dokonanie odbioru Przedmiotu Umowy przez Kupującego nie zwalnia Sprzedającego z odpowiedzialności z tytułu gwarancji.</w:t>
      </w:r>
    </w:p>
    <w:p w:rsidR="00000000" w:rsidDel="00000000" w:rsidP="00000000" w:rsidRDefault="00000000" w:rsidRPr="00000000" w14:paraId="00000050">
      <w:pPr>
        <w:spacing w:line="276" w:lineRule="auto"/>
        <w:ind w:right="18"/>
        <w:jc w:val="center"/>
        <w:rPr>
          <w:rFonts w:ascii="Arial" w:cs="Arial" w:eastAsia="Arial" w:hAnsi="Arial"/>
        </w:rPr>
      </w:pPr>
      <w:r w:rsidDel="00000000" w:rsidR="00000000" w:rsidRPr="00000000">
        <w:rPr>
          <w:rtl w:val="0"/>
        </w:rPr>
      </w:r>
    </w:p>
    <w:p w:rsidR="00000000" w:rsidDel="00000000" w:rsidP="00000000" w:rsidRDefault="00000000" w:rsidRPr="00000000" w14:paraId="00000051">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4</w:t>
      </w:r>
    </w:p>
    <w:p w:rsidR="00000000" w:rsidDel="00000000" w:rsidP="00000000" w:rsidRDefault="00000000" w:rsidRPr="00000000" w14:paraId="0000005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53">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Montaż, uruchomienie, szkolenie i obsługa posprzedażna</w:t>
      </w:r>
    </w:p>
    <w:p w:rsidR="00000000" w:rsidDel="00000000" w:rsidP="00000000" w:rsidRDefault="00000000" w:rsidRPr="00000000" w14:paraId="0000005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55">
      <w:pPr>
        <w:numPr>
          <w:ilvl w:val="0"/>
          <w:numId w:val="12"/>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Sprzedający zobowiązuje się do montażu i uruchomienia przedmiotu Umowy. W tym celu wydeleguje bezpłatnie swoich specjalistów do zakładu Kupującego nie później aniżeli w terminie 5 dni roboczych od otrzymania od Kupującego powiadomienia o jego gotowości do uruchomienia urządzenia. </w:t>
      </w:r>
    </w:p>
    <w:p w:rsidR="00000000" w:rsidDel="00000000" w:rsidP="00000000" w:rsidRDefault="00000000" w:rsidRPr="00000000" w14:paraId="00000056">
      <w:pPr>
        <w:tabs>
          <w:tab w:val="left" w:leader="none" w:pos="236"/>
        </w:tabs>
        <w:spacing w:line="276" w:lineRule="auto"/>
        <w:ind w:left="282" w:firstLine="0"/>
        <w:jc w:val="both"/>
        <w:rPr>
          <w:rFonts w:ascii="Arial" w:cs="Arial" w:eastAsia="Arial" w:hAnsi="Arial"/>
        </w:rPr>
      </w:pPr>
      <w:r w:rsidDel="00000000" w:rsidR="00000000" w:rsidRPr="00000000">
        <w:rPr>
          <w:rFonts w:ascii="Arial" w:cs="Arial" w:eastAsia="Arial" w:hAnsi="Arial"/>
          <w:rtl w:val="0"/>
        </w:rPr>
        <w:t xml:space="preserve">Obowiązki leżące po stronie Sprzedającego:</w:t>
      </w:r>
    </w:p>
    <w:p w:rsidR="00000000" w:rsidDel="00000000" w:rsidP="00000000" w:rsidRDefault="00000000" w:rsidRPr="00000000" w14:paraId="00000057">
      <w:pPr>
        <w:tabs>
          <w:tab w:val="left" w:leader="none" w:pos="236"/>
        </w:tabs>
        <w:spacing w:line="276" w:lineRule="auto"/>
        <w:ind w:left="282" w:firstLine="0"/>
        <w:jc w:val="both"/>
        <w:rPr>
          <w:rFonts w:ascii="Arial" w:cs="Arial" w:eastAsia="Arial" w:hAnsi="Arial"/>
        </w:rPr>
      </w:pPr>
      <w:r w:rsidDel="00000000" w:rsidR="00000000" w:rsidRPr="00000000">
        <w:rPr>
          <w:rFonts w:ascii="Arial" w:cs="Arial" w:eastAsia="Arial" w:hAnsi="Arial"/>
          <w:rtl w:val="0"/>
        </w:rPr>
        <w:t xml:space="preserve">- zapewnienie rur przyłączeniowych oraz odprowadzających</w:t>
      </w:r>
    </w:p>
    <w:p w:rsidR="00000000" w:rsidDel="00000000" w:rsidP="00000000" w:rsidRDefault="00000000" w:rsidRPr="00000000" w14:paraId="00000058">
      <w:pPr>
        <w:tabs>
          <w:tab w:val="left" w:leader="none" w:pos="236"/>
        </w:tabs>
        <w:spacing w:line="276" w:lineRule="auto"/>
        <w:ind w:left="282" w:firstLine="0"/>
        <w:jc w:val="both"/>
        <w:rPr>
          <w:rFonts w:ascii="Arial" w:cs="Arial" w:eastAsia="Arial" w:hAnsi="Arial"/>
        </w:rPr>
      </w:pPr>
      <w:r w:rsidDel="00000000" w:rsidR="00000000" w:rsidRPr="00000000">
        <w:rPr>
          <w:rFonts w:ascii="Arial" w:cs="Arial" w:eastAsia="Arial" w:hAnsi="Arial"/>
          <w:rtl w:val="0"/>
        </w:rPr>
        <w:t xml:space="preserve">- przygotowanie podłoża</w:t>
      </w:r>
    </w:p>
    <w:p w:rsidR="00000000" w:rsidDel="00000000" w:rsidP="00000000" w:rsidRDefault="00000000" w:rsidRPr="00000000" w14:paraId="00000059">
      <w:pPr>
        <w:tabs>
          <w:tab w:val="left" w:leader="none" w:pos="236"/>
        </w:tabs>
        <w:spacing w:line="276" w:lineRule="auto"/>
        <w:ind w:left="282" w:firstLine="0"/>
        <w:jc w:val="both"/>
        <w:rPr>
          <w:rFonts w:ascii="Arial" w:cs="Arial" w:eastAsia="Arial" w:hAnsi="Arial"/>
        </w:rPr>
      </w:pPr>
      <w:r w:rsidDel="00000000" w:rsidR="00000000" w:rsidRPr="00000000">
        <w:rPr>
          <w:rFonts w:ascii="Arial" w:cs="Arial" w:eastAsia="Arial" w:hAnsi="Arial"/>
          <w:rtl w:val="0"/>
        </w:rPr>
        <w:t xml:space="preserve">- zapewnienie niezbędnych przewodów elektrycznych do podłączenia Przedmiotu umowy</w:t>
      </w:r>
    </w:p>
    <w:p w:rsidR="00000000" w:rsidDel="00000000" w:rsidP="00000000" w:rsidRDefault="00000000" w:rsidRPr="00000000" w14:paraId="0000005A">
      <w:pPr>
        <w:tabs>
          <w:tab w:val="left" w:leader="none" w:pos="236"/>
        </w:tabs>
        <w:spacing w:line="276" w:lineRule="auto"/>
        <w:ind w:left="282" w:firstLine="0"/>
        <w:jc w:val="both"/>
        <w:rPr>
          <w:rFonts w:ascii="Arial" w:cs="Arial" w:eastAsia="Arial" w:hAnsi="Arial"/>
        </w:rPr>
      </w:pPr>
      <w:r w:rsidDel="00000000" w:rsidR="00000000" w:rsidRPr="00000000">
        <w:rPr>
          <w:rFonts w:ascii="Arial" w:cs="Arial" w:eastAsia="Arial" w:hAnsi="Arial"/>
          <w:rtl w:val="0"/>
        </w:rPr>
        <w:t xml:space="preserve">Jeżeli Kupujący nie zgłosi gotowości do podjęcia rozruchu urządzenia w terminie 15 dni od dnia dokonania dostawy kompletnego urządzenia, rozruch urządzenia uważa się za dokonany a Kupujący zobowiązany będzie do podpisania Protokołu odbioru końcowego tak, jakby się on odbył.</w:t>
      </w:r>
    </w:p>
    <w:p w:rsidR="00000000" w:rsidDel="00000000" w:rsidP="00000000" w:rsidRDefault="00000000" w:rsidRPr="00000000" w14:paraId="0000005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5C">
      <w:pPr>
        <w:numPr>
          <w:ilvl w:val="0"/>
          <w:numId w:val="12"/>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Jakakolwiek próba rozładowania ze środka transportu, uruchomienia, eksploatacji urządzeń stanowiących przedmiot niniejszej Umowy bez udziału przedstawiciela Sprzedającego i/lub pisemnej zgody Sprzedającego, powoduje automatycznie całkowitą utratę gwarancji. Sprzedający zobowiązuje się do natychmiastowego usuwania wszelkich usterek, jakie wyjdą na jaw w trakcie rozruchu. W trakcie uruchamiania urządzenia, Sprzedający przeszkoli personel Kupującego (do dwóch dni roboczych) w stopniu umożliwiającym mu bezproblemową pracę na urządzeniu stanowiącym przedmiot niniejszej Umowy oraz wykonywanie bieżącej obsługi i drobnych napraw i serwisu, do czego uczestniczący w szkoleniu pracownicy Kupującego zostaną przez Sprzedającego autoryzowani.</w:t>
      </w:r>
    </w:p>
    <w:p w:rsidR="00000000" w:rsidDel="00000000" w:rsidP="00000000" w:rsidRDefault="00000000" w:rsidRPr="00000000" w14:paraId="0000005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5E">
      <w:pPr>
        <w:numPr>
          <w:ilvl w:val="0"/>
          <w:numId w:val="12"/>
        </w:numPr>
        <w:tabs>
          <w:tab w:val="left" w:leader="none" w:pos="242"/>
        </w:tabs>
        <w:spacing w:line="276" w:lineRule="auto"/>
        <w:ind w:left="282" w:right="20" w:hanging="242"/>
        <w:jc w:val="both"/>
        <w:rPr>
          <w:rFonts w:ascii="Arial" w:cs="Arial" w:eastAsia="Arial" w:hAnsi="Arial"/>
        </w:rPr>
      </w:pPr>
      <w:r w:rsidDel="00000000" w:rsidR="00000000" w:rsidRPr="00000000">
        <w:rPr>
          <w:rFonts w:ascii="Arial" w:cs="Arial" w:eastAsia="Arial" w:hAnsi="Arial"/>
          <w:rtl w:val="0"/>
        </w:rPr>
        <w:t xml:space="preserve">Sprzedający zapewni Kupującemu pełną obsługę posprzedażną w okresie gwarancji, oraz później, po upływie okresu gwarancji, wraz z zaopatrzeniem w części zamienne i zapasowe oraz możliwością dokupienia dostępnego wyposażenia dodatkowego.</w:t>
      </w:r>
    </w:p>
    <w:p w:rsidR="00000000" w:rsidDel="00000000" w:rsidP="00000000" w:rsidRDefault="00000000" w:rsidRPr="00000000" w14:paraId="0000005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1">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5</w:t>
      </w:r>
    </w:p>
    <w:p w:rsidR="00000000" w:rsidDel="00000000" w:rsidP="00000000" w:rsidRDefault="00000000" w:rsidRPr="00000000" w14:paraId="0000006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3">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Gwarancja i postępowanie reklamacyjne</w:t>
      </w:r>
    </w:p>
    <w:p w:rsidR="00000000" w:rsidDel="00000000" w:rsidP="00000000" w:rsidRDefault="00000000" w:rsidRPr="00000000" w14:paraId="0000006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5">
      <w:pPr>
        <w:numPr>
          <w:ilvl w:val="0"/>
          <w:numId w:val="13"/>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gwarantuje, że urządzenie i wyposażenie stanowiące przedmiot niniejszej Umowy będą absolutnie nowe, wyprodukowane z odpowiednich materiałów i wykonane zgodnie z najlepszą technologią wytwarzania, a tym samym wolne od wad.</w:t>
      </w:r>
    </w:p>
    <w:p w:rsidR="00000000" w:rsidDel="00000000" w:rsidP="00000000" w:rsidRDefault="00000000" w:rsidRPr="00000000" w14:paraId="0000006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7">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Sprzedający udziela ……………………... miesięcy gwarancji na Przedmiot Umowy licząc od dnia podpisania protokołu odbioru końcowego na podstawie warunków gwarancji, stanowiących załącznik nr 2 do niniejszej Umowy.</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69">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wystąpienia w okresie gwarancji awarii lub uszkodzenia, Kupujący powiadomi o tym fakcie Sprzedającego, potwierdzając ten fakt e-mailem na adres …………………….., w ciągu 24 godzin roboczych i podając, w miarę możliwości, szczegółowy opis takiego wydarzenia nie później niż w ciągu 48 godzin roboczych.</w:t>
      </w:r>
    </w:p>
    <w:p w:rsidR="00000000" w:rsidDel="00000000" w:rsidP="00000000" w:rsidRDefault="00000000" w:rsidRPr="00000000" w14:paraId="0000006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B">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Wymiana podzespołu na nowy powoduje wydłużenie okresu gwarancji na dany  podzespół o czas gwarancji producenta.</w:t>
      </w:r>
    </w:p>
    <w:p w:rsidR="00000000" w:rsidDel="00000000" w:rsidP="00000000" w:rsidRDefault="00000000" w:rsidRPr="00000000" w14:paraId="0000006C">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D">
      <w:pPr>
        <w:numPr>
          <w:ilvl w:val="0"/>
          <w:numId w:val="13"/>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Wydłuża się okres gwarancji o czas wykonywania napraw gwarancyjnych jeśli w wyniku usterki nastąpił przestój pracy przedmiotu Umowy w produkcji o czas dłuższy niż 5 dni roboczych, zaś usterka wynika wyłącznie z wadliwości przedmiotu Umowy.</w:t>
      </w:r>
    </w:p>
    <w:p w:rsidR="00000000" w:rsidDel="00000000" w:rsidP="00000000" w:rsidRDefault="00000000" w:rsidRPr="00000000" w14:paraId="0000006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6F">
      <w:pPr>
        <w:numPr>
          <w:ilvl w:val="0"/>
          <w:numId w:val="13"/>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zobowiązuje się zapewnić przez okres min. 10 lat od roku produkcji przedmiotu Umowy dostępność wszystkich zabudowanych w nim części i podzespołów.</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bCs w:val="0"/>
          <w:i w:val="0"/>
          <w:iCs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tabs>
          <w:tab w:val="left" w:leader="none" w:pos="236"/>
        </w:tabs>
        <w:spacing w:line="276" w:lineRule="auto"/>
        <w:ind w:left="282" w:right="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72">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Sprzedający zapewni bezpłatne serwisy gwarancyjne (minimum 2 razy w roku lub co 250 godzin) Przedmiotu Umowy w okresie trwania gwarancji. Kupujący, na podstawie przepracowanych godzin, zobowiązany jest każdorazowo do pisemnego poinformowania Sprzedającego o zbliżającym się serwisie. Sprzedający ma 5 dni roboczych na przystąpienie do czynności serwisowych </w:t>
      </w:r>
      <w:r w:rsidDel="00000000" w:rsidR="00000000" w:rsidRPr="00000000">
        <w:rPr>
          <w:rFonts w:ascii="Arial" w:cs="Arial" w:eastAsia="Arial" w:hAnsi="Arial"/>
          <w:rtl w:val="0"/>
        </w:rPr>
        <w:t xml:space="preserve">po takiej informacji.</w:t>
      </w:r>
    </w:p>
    <w:p w:rsidR="00000000" w:rsidDel="00000000" w:rsidP="00000000" w:rsidRDefault="00000000" w:rsidRPr="00000000" w14:paraId="00000073">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Gwarancji podlegają wszystkie części i podzespoły Przedmiotu Umowy, w tym także elementy szybko zużywające się jak wyłożenia pompy, rur oraz hydrocyklonu a także maty pokładu odwadniającego.</w:t>
      </w:r>
    </w:p>
    <w:p w:rsidR="00000000" w:rsidDel="00000000" w:rsidP="00000000" w:rsidRDefault="00000000" w:rsidRPr="00000000" w14:paraId="0000007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75">
      <w:pPr>
        <w:numPr>
          <w:ilvl w:val="0"/>
          <w:numId w:val="13"/>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Sprzedający zapewnia bezpłatne usunięcie wszelkich wad i usterek gwarancyjnych w Przedmiocie Umowy, które ujawnią się w okresie gwarancyjnym, łącznie z pełnym asortymentem części zamiennych.</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77">
      <w:pPr>
        <w:numPr>
          <w:ilvl w:val="0"/>
          <w:numId w:val="13"/>
        </w:numPr>
        <w:tabs>
          <w:tab w:val="left" w:leader="none" w:pos="236"/>
          <w:tab w:val="left" w:leader="none" w:pos="42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Czas reakcji serwisowej wynosi 24 godziny w dni robocze, od daty wpływu zgłoszenia serwisowego, przez którą rozumie się podjęcie kontaktu w celu zdiagnozowania usterki i organizacji ewentualnej wizyty serwisowej.</w:t>
      </w:r>
    </w:p>
    <w:p w:rsidR="00000000" w:rsidDel="00000000" w:rsidP="00000000" w:rsidRDefault="00000000" w:rsidRPr="00000000" w14:paraId="0000007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79">
      <w:pPr>
        <w:numPr>
          <w:ilvl w:val="0"/>
          <w:numId w:val="13"/>
        </w:numPr>
        <w:tabs>
          <w:tab w:val="left" w:leader="none" w:pos="358"/>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Usunięcie wszelkich wad i usterek w Przedmiocie Umowy nastąpi w czasie możliwie najkrótszym, jednak nie może przekroczyć 5 dni roboczych od chwili pisemnego zgłoszenia awarii. </w:t>
      </w:r>
    </w:p>
    <w:p w:rsidR="00000000" w:rsidDel="00000000" w:rsidP="00000000" w:rsidRDefault="00000000" w:rsidRPr="00000000" w14:paraId="0000007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7B">
      <w:pPr>
        <w:numPr>
          <w:ilvl w:val="0"/>
          <w:numId w:val="13"/>
        </w:numPr>
        <w:tabs>
          <w:tab w:val="left" w:leader="none" w:pos="358"/>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Sprzedający dopuszcza po przeszkoleniu operatorów Kupującego, po okresie gwarancyjnym, na dokonywanie przeglądów serwisowych i samodzielny zakup materiałów eksploatacyjnych.</w:t>
      </w:r>
    </w:p>
    <w:p w:rsidR="00000000" w:rsidDel="00000000" w:rsidP="00000000" w:rsidRDefault="00000000" w:rsidRPr="00000000" w14:paraId="0000007C">
      <w:pPr>
        <w:tabs>
          <w:tab w:val="left" w:leader="none" w:pos="236"/>
        </w:tabs>
        <w:spacing w:line="276" w:lineRule="auto"/>
        <w:ind w:left="282"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7D">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 6</w:t>
      </w:r>
    </w:p>
    <w:p w:rsidR="00000000" w:rsidDel="00000000" w:rsidP="00000000" w:rsidRDefault="00000000" w:rsidRPr="00000000" w14:paraId="0000007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7F">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Nadzór wynikający z zarządzania środowiskowego</w:t>
      </w:r>
    </w:p>
    <w:p w:rsidR="00000000" w:rsidDel="00000000" w:rsidP="00000000" w:rsidRDefault="00000000" w:rsidRPr="00000000" w14:paraId="0000008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1">
      <w:pPr>
        <w:numPr>
          <w:ilvl w:val="0"/>
          <w:numId w:val="14"/>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Sprzedający zobowiązuje się do przestrzegania przepisów prawnych w zakresie ochrony środowiska.</w:t>
      </w:r>
    </w:p>
    <w:p w:rsidR="00000000" w:rsidDel="00000000" w:rsidP="00000000" w:rsidRDefault="00000000" w:rsidRPr="00000000" w14:paraId="0000008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3">
      <w:pPr>
        <w:numPr>
          <w:ilvl w:val="0"/>
          <w:numId w:val="14"/>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Sprzedający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w:t>
      </w:r>
    </w:p>
    <w:p w:rsidR="00000000" w:rsidDel="00000000" w:rsidP="00000000" w:rsidRDefault="00000000" w:rsidRPr="00000000" w14:paraId="00000084">
      <w:pPr>
        <w:numPr>
          <w:ilvl w:val="2"/>
          <w:numId w:val="15"/>
        </w:numPr>
        <w:tabs>
          <w:tab w:val="left" w:leader="none" w:pos="4562"/>
        </w:tabs>
        <w:spacing w:line="276" w:lineRule="auto"/>
        <w:ind w:left="4562" w:hanging="166.00000000000023"/>
        <w:rPr>
          <w:rFonts w:ascii="Arial" w:cs="Arial" w:eastAsia="Arial" w:hAnsi="Arial"/>
        </w:rPr>
      </w:pPr>
      <w:r w:rsidDel="00000000" w:rsidR="00000000" w:rsidRPr="00000000">
        <w:rPr>
          <w:rFonts w:ascii="Arial" w:cs="Arial" w:eastAsia="Arial" w:hAnsi="Arial"/>
          <w:rtl w:val="0"/>
        </w:rPr>
        <w:t xml:space="preserve">7</w:t>
      </w:r>
    </w:p>
    <w:p w:rsidR="00000000" w:rsidDel="00000000" w:rsidP="00000000" w:rsidRDefault="00000000" w:rsidRPr="00000000" w14:paraId="00000085">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6">
      <w:pPr>
        <w:spacing w:line="276" w:lineRule="auto"/>
        <w:ind w:left="3982" w:firstLine="0"/>
        <w:rPr>
          <w:rFonts w:ascii="Arial" w:cs="Arial" w:eastAsia="Arial" w:hAnsi="Arial"/>
        </w:rPr>
      </w:pPr>
      <w:r w:rsidDel="00000000" w:rsidR="00000000" w:rsidRPr="00000000">
        <w:rPr>
          <w:rFonts w:ascii="Arial" w:cs="Arial" w:eastAsia="Arial" w:hAnsi="Arial"/>
          <w:rtl w:val="0"/>
        </w:rPr>
        <w:t xml:space="preserve">Siła wyższa</w:t>
      </w:r>
    </w:p>
    <w:p w:rsidR="00000000" w:rsidDel="00000000" w:rsidP="00000000" w:rsidRDefault="00000000" w:rsidRPr="00000000" w14:paraId="0000008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88">
      <w:pPr>
        <w:numPr>
          <w:ilvl w:val="0"/>
          <w:numId w:val="15"/>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Strony są zwolnione z odpowiedzialności za niewykonanie lub nienależyte wykonanie Umowy, jeżeli jej realizację uniemożliwiły okoliczności siły wyższej.</w:t>
      </w:r>
    </w:p>
    <w:p w:rsidR="00000000" w:rsidDel="00000000" w:rsidP="00000000" w:rsidRDefault="00000000" w:rsidRPr="00000000" w14:paraId="00000089">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A">
      <w:pPr>
        <w:numPr>
          <w:ilvl w:val="0"/>
          <w:numId w:val="15"/>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Siłę wyższą stanowi zdarzenie nagłe, nieprzewidywalne i niezależne od woli stron uniemożliwiające wykonanie Umowy w całości lub w części na stałe lub na pewien czas, któremu nie można zapobiec ani przeciwdziałać przy zachowaniu należytej staranności.</w:t>
      </w:r>
    </w:p>
    <w:p w:rsidR="00000000" w:rsidDel="00000000" w:rsidP="00000000" w:rsidRDefault="00000000" w:rsidRPr="00000000" w14:paraId="0000008B">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C">
      <w:pPr>
        <w:numPr>
          <w:ilvl w:val="0"/>
          <w:numId w:val="15"/>
        </w:numPr>
        <w:tabs>
          <w:tab w:val="left" w:leader="none" w:pos="242"/>
        </w:tabs>
        <w:spacing w:line="276" w:lineRule="auto"/>
        <w:ind w:left="242" w:hanging="242"/>
        <w:jc w:val="both"/>
        <w:rPr>
          <w:rFonts w:ascii="Arial" w:cs="Arial" w:eastAsia="Arial" w:hAnsi="Arial"/>
        </w:rPr>
      </w:pPr>
      <w:r w:rsidDel="00000000" w:rsidR="00000000" w:rsidRPr="00000000">
        <w:rPr>
          <w:rFonts w:ascii="Arial" w:cs="Arial" w:eastAsia="Arial" w:hAnsi="Arial"/>
          <w:rtl w:val="0"/>
        </w:rPr>
        <w:t xml:space="preserve">Przejawami siły wyższej są w szczególności:</w:t>
      </w:r>
    </w:p>
    <w:p w:rsidR="00000000" w:rsidDel="00000000" w:rsidP="00000000" w:rsidRDefault="00000000" w:rsidRPr="00000000" w14:paraId="0000008D">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E">
      <w:pPr>
        <w:numPr>
          <w:ilvl w:val="1"/>
          <w:numId w:val="15"/>
        </w:numPr>
        <w:tabs>
          <w:tab w:val="left" w:leader="none" w:pos="702"/>
        </w:tabs>
        <w:spacing w:line="276" w:lineRule="auto"/>
        <w:ind w:left="702" w:hanging="342"/>
        <w:jc w:val="both"/>
        <w:rPr>
          <w:rFonts w:ascii="Arial" w:cs="Arial" w:eastAsia="Arial" w:hAnsi="Arial"/>
        </w:rPr>
      </w:pPr>
      <w:r w:rsidDel="00000000" w:rsidR="00000000" w:rsidRPr="00000000">
        <w:rPr>
          <w:rFonts w:ascii="Arial" w:cs="Arial" w:eastAsia="Arial" w:hAnsi="Arial"/>
          <w:rtl w:val="0"/>
        </w:rPr>
        <w:t xml:space="preserve">klęski żywiołowe np. pożar, powódź, trzęsienie ziemi itp.;</w:t>
      </w:r>
    </w:p>
    <w:p w:rsidR="00000000" w:rsidDel="00000000" w:rsidP="00000000" w:rsidRDefault="00000000" w:rsidRPr="00000000" w14:paraId="0000008F">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0">
      <w:pPr>
        <w:numPr>
          <w:ilvl w:val="1"/>
          <w:numId w:val="15"/>
        </w:numPr>
        <w:tabs>
          <w:tab w:val="left" w:leader="none" w:pos="702"/>
        </w:tabs>
        <w:spacing w:line="276" w:lineRule="auto"/>
        <w:ind w:left="702" w:hanging="342"/>
        <w:jc w:val="both"/>
        <w:rPr>
          <w:rFonts w:ascii="Arial" w:cs="Arial" w:eastAsia="Arial" w:hAnsi="Arial"/>
        </w:rPr>
      </w:pPr>
      <w:r w:rsidDel="00000000" w:rsidR="00000000" w:rsidRPr="00000000">
        <w:rPr>
          <w:rFonts w:ascii="Arial" w:cs="Arial" w:eastAsia="Arial" w:hAnsi="Arial"/>
          <w:rtl w:val="0"/>
        </w:rPr>
        <w:t xml:space="preserve">akty władzy państwowej np. stan wojenny, stan wyjątkowy itp.</w:t>
      </w:r>
    </w:p>
    <w:p w:rsidR="00000000" w:rsidDel="00000000" w:rsidP="00000000" w:rsidRDefault="00000000" w:rsidRPr="00000000" w14:paraId="00000091">
      <w:pPr>
        <w:tabs>
          <w:tab w:val="left" w:leader="none" w:pos="702"/>
        </w:tabs>
        <w:spacing w:line="276" w:lineRule="auto"/>
        <w:ind w:left="702" w:hanging="342"/>
        <w:jc w:val="both"/>
        <w:rPr>
          <w:rFonts w:ascii="Arial" w:cs="Arial" w:eastAsia="Arial" w:hAnsi="Arial"/>
        </w:rPr>
      </w:pPr>
      <w:r w:rsidDel="00000000" w:rsidR="00000000" w:rsidRPr="00000000">
        <w:rPr>
          <w:rtl w:val="0"/>
        </w:rPr>
      </w:r>
    </w:p>
    <w:p w:rsidR="00000000" w:rsidDel="00000000" w:rsidP="00000000" w:rsidRDefault="00000000" w:rsidRPr="00000000" w14:paraId="00000092">
      <w:pPr>
        <w:numPr>
          <w:ilvl w:val="0"/>
          <w:numId w:val="16"/>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Strony zobowiązują się wzajemnie do niezwłocznego informowania o zaistnieniu okoliczności stanowiącej siłę wyższą, o czasie jej trwania i przewidywanych skutkach dla Umowy.</w:t>
      </w:r>
    </w:p>
    <w:p w:rsidR="00000000" w:rsidDel="00000000" w:rsidP="00000000" w:rsidRDefault="00000000" w:rsidRPr="00000000" w14:paraId="00000093">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4">
      <w:pPr>
        <w:numPr>
          <w:ilvl w:val="0"/>
          <w:numId w:val="16"/>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Jeżeli okoliczność siły wyższej ma charakter czasowy, jednak nie dłuższy niż 7 dni, realizacja zobowiązań wynikających z Umowy ulega przesunięciu o okres trwania przeszkody. Zmiana terminu realizacji Umowy w tym przypadku nie wymaga formy aneksu.</w:t>
      </w:r>
    </w:p>
    <w:p w:rsidR="00000000" w:rsidDel="00000000" w:rsidP="00000000" w:rsidRDefault="00000000" w:rsidRPr="00000000" w14:paraId="00000095">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96">
      <w:pPr>
        <w:numPr>
          <w:ilvl w:val="1"/>
          <w:numId w:val="17"/>
        </w:numPr>
        <w:tabs>
          <w:tab w:val="left" w:leader="none" w:pos="4562"/>
        </w:tabs>
        <w:spacing w:line="276" w:lineRule="auto"/>
        <w:ind w:left="4562" w:hanging="166.00000000000023"/>
        <w:rPr>
          <w:rFonts w:ascii="Arial" w:cs="Arial" w:eastAsia="Arial" w:hAnsi="Arial"/>
        </w:rPr>
      </w:pPr>
      <w:r w:rsidDel="00000000" w:rsidR="00000000" w:rsidRPr="00000000">
        <w:rPr>
          <w:rFonts w:ascii="Arial" w:cs="Arial" w:eastAsia="Arial" w:hAnsi="Arial"/>
          <w:rtl w:val="0"/>
        </w:rPr>
        <w:t xml:space="preserve">8</w:t>
      </w:r>
    </w:p>
    <w:p w:rsidR="00000000" w:rsidDel="00000000" w:rsidP="00000000" w:rsidRDefault="00000000" w:rsidRPr="00000000" w14:paraId="0000009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98">
      <w:pPr>
        <w:spacing w:line="276" w:lineRule="auto"/>
        <w:ind w:left="3862" w:firstLine="0"/>
        <w:rPr>
          <w:rFonts w:ascii="Arial" w:cs="Arial" w:eastAsia="Arial" w:hAnsi="Arial"/>
        </w:rPr>
      </w:pPr>
      <w:r w:rsidDel="00000000" w:rsidR="00000000" w:rsidRPr="00000000">
        <w:rPr>
          <w:rFonts w:ascii="Arial" w:cs="Arial" w:eastAsia="Arial" w:hAnsi="Arial"/>
          <w:rtl w:val="0"/>
        </w:rPr>
        <w:t xml:space="preserve">Kary umowne</w:t>
      </w:r>
    </w:p>
    <w:p w:rsidR="00000000" w:rsidDel="00000000" w:rsidP="00000000" w:rsidRDefault="00000000" w:rsidRPr="00000000" w14:paraId="0000009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9A">
      <w:pPr>
        <w:numPr>
          <w:ilvl w:val="0"/>
          <w:numId w:val="17"/>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 przypadku odstąpienia od Umowy przez Sprzedającego lub też odstąpienia od Umowy przez Kupującego z winy Sprzedającego, wypowiedzenia przez Kupującego Umowy w przypadkach wskazanych </w:t>
      </w:r>
      <w:r w:rsidDel="00000000" w:rsidR="00000000" w:rsidRPr="00000000">
        <w:rPr>
          <w:rFonts w:ascii="Arial" w:cs="Arial" w:eastAsia="Arial" w:hAnsi="Arial"/>
          <w:rtl w:val="0"/>
        </w:rPr>
        <w:t xml:space="preserve">w § 9 ust.4 pkt 2) Kupującemu przysługiwać będzie prawo zwrotu wszystkich wpłaconych kwot na rzecz Sprzedającego i dochodzenia kary umownej w wysokości 20% ceny netto za Przedmiot Umowy.</w:t>
      </w:r>
    </w:p>
    <w:p w:rsidR="00000000" w:rsidDel="00000000" w:rsidP="00000000" w:rsidRDefault="00000000" w:rsidRPr="00000000" w14:paraId="0000009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9C">
      <w:pPr>
        <w:numPr>
          <w:ilvl w:val="0"/>
          <w:numId w:val="17"/>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 przypadku odstąpienia od Umowy przez Kupującego lub też odstąpienia od Umowy przez Sprzedającego z winy Kupującego, Sprzedający będzie miał prawo zatrzymać otrzymaną zaliczkę w wysokości 20% wartości netto Umowy.</w:t>
      </w:r>
    </w:p>
    <w:p w:rsidR="00000000" w:rsidDel="00000000" w:rsidP="00000000" w:rsidRDefault="00000000" w:rsidRPr="00000000" w14:paraId="0000009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9E">
      <w:pPr>
        <w:numPr>
          <w:ilvl w:val="0"/>
          <w:numId w:val="17"/>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zwłoki przez Sprzedającego dostawy poza termin określony w § 3 ust. 1 niniejszej Umowy, Kupujący będzie miał prawo obciążyć Sprzedającego karami wynoszącymi 0,2% wartości Umowy brutto za każdy rozpoczęty tydzień zwłoki lecz nie więcej niż 5% wartości Umowy. W przypadku opóźnienia przez Sprzedającego dostawy poza termin określony w § 3 ust. 1 niniejszej Umowy o więcej niż 90 dni, Kupującemu przysługuje prawo do odstąpienia od niniejszej Umowy z winy Sprzedającego.</w:t>
      </w:r>
    </w:p>
    <w:p w:rsidR="00000000" w:rsidDel="00000000" w:rsidP="00000000" w:rsidRDefault="00000000" w:rsidRPr="00000000" w14:paraId="0000009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A0">
      <w:pPr>
        <w:numPr>
          <w:ilvl w:val="0"/>
          <w:numId w:val="17"/>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W przypadku zwłoki Sprzedającego w przeszkoleniu personelu Kupującego (§ 4 ust. 2) Sprzedający zapłaci karę umowną w wysokości 500 zł za każdy dzień zwłoki.</w:t>
      </w:r>
    </w:p>
    <w:p w:rsidR="00000000" w:rsidDel="00000000" w:rsidP="00000000" w:rsidRDefault="00000000" w:rsidRPr="00000000" w14:paraId="000000A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A2">
      <w:pPr>
        <w:numPr>
          <w:ilvl w:val="0"/>
          <w:numId w:val="17"/>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W przypadku opóźnienia przez Kupującego płatności poza terminy określone w § 2 ust. 3 niniejszej Umowy, Sprzedający będzie miał prawo obciążyć Kupującego ustawowymi odsetkami za opóźnienie. W przypadku opóźnienia przez Kupującego płatności poza termin określony w § 2 ust. 3 niniejszej Umowy o więcej niż 90 dni, Sprzedającemu przysługuje prawo do odstąpienia od niniejszej Umowy z winy Kupującego.</w:t>
      </w:r>
    </w:p>
    <w:p w:rsidR="00000000" w:rsidDel="00000000" w:rsidP="00000000" w:rsidRDefault="00000000" w:rsidRPr="00000000" w14:paraId="000000A3">
      <w:pPr>
        <w:tabs>
          <w:tab w:val="left" w:leader="none" w:pos="236"/>
        </w:tabs>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4">
      <w:pPr>
        <w:numPr>
          <w:ilvl w:val="0"/>
          <w:numId w:val="17"/>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przekroczenia terminu usunięcia wad lub/oraz rozbieżności (podczas odbioru końcowego), o których mowa w § 3 ust.7 niniejszej Umowy, Kupujący będzie miał prawo obciążyć Sprzedającego karami wynoszącymi 1500zł za każdy dzień zwłoki w ich usunięciu. Brak usunięcia w/w wad oraz rozbieżności w terminie 30 dni od daty dostawy Przedmiotu umowy upoważnia Kupującego również do zatrzymania wadium.</w:t>
      </w:r>
    </w:p>
    <w:p w:rsidR="00000000" w:rsidDel="00000000" w:rsidP="00000000" w:rsidRDefault="00000000" w:rsidRPr="00000000" w14:paraId="000000A5">
      <w:pPr>
        <w:tabs>
          <w:tab w:val="left" w:leader="none" w:pos="236"/>
        </w:tabs>
        <w:spacing w:line="276" w:lineRule="auto"/>
        <w:ind w:left="282"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6">
      <w:pPr>
        <w:numPr>
          <w:ilvl w:val="0"/>
          <w:numId w:val="17"/>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przekroczenia w okresie gwarancyjnym terminu dokonania naprawy gwarancyjnej, o której mowa § 5 ust.11 niniejszej Umowy, Kupujący będzie miał prawo obciążyć Sprzedającego karami wynoszącymi 1 500,00 zł za każdy dzień zwłoki.</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A8">
      <w:pPr>
        <w:numPr>
          <w:ilvl w:val="0"/>
          <w:numId w:val="17"/>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niewywiązywania się z okresowych, obowiązkowych serwisów o których mowa w § 5 ust. 7 niniejszej Umowy, Kupujący będzie miał prawo obciążyć Sprzedającego karami wynoszącymi 1 500,00 zł za każdy dzień zwłoki ponad wyznaczony termin.</w:t>
      </w:r>
    </w:p>
    <w:p w:rsidR="00000000" w:rsidDel="00000000" w:rsidP="00000000" w:rsidRDefault="00000000" w:rsidRPr="00000000" w14:paraId="000000A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AA">
      <w:pPr>
        <w:numPr>
          <w:ilvl w:val="0"/>
          <w:numId w:val="17"/>
        </w:numPr>
        <w:tabs>
          <w:tab w:val="left" w:leader="none" w:pos="242"/>
        </w:tabs>
        <w:spacing w:line="276" w:lineRule="auto"/>
        <w:ind w:left="242" w:hanging="242"/>
        <w:rPr>
          <w:rFonts w:ascii="Arial" w:cs="Arial" w:eastAsia="Arial" w:hAnsi="Arial"/>
        </w:rPr>
      </w:pPr>
      <w:r w:rsidDel="00000000" w:rsidR="00000000" w:rsidRPr="00000000">
        <w:rPr>
          <w:rFonts w:ascii="Arial" w:cs="Arial" w:eastAsia="Arial" w:hAnsi="Arial"/>
          <w:rtl w:val="0"/>
        </w:rPr>
        <w:t xml:space="preserve">Kary umowne nie dotyczą przypadków spowodowanych siłą wyższą.</w:t>
      </w:r>
    </w:p>
    <w:p w:rsidR="00000000" w:rsidDel="00000000" w:rsidP="00000000" w:rsidRDefault="00000000" w:rsidRPr="00000000" w14:paraId="000000A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AC">
      <w:pPr>
        <w:numPr>
          <w:ilvl w:val="0"/>
          <w:numId w:val="17"/>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Powyższe kary umowne są jedynymi karami i odszkodowaniami, jakich strony niniejszej Umowy mogą od siebie dochodzić w całym okresie jego realizacji. W żadnym przypadku odpowiedzialność Sprzedającego nie będzie obejmowała jakichkolwiek strat takich, jak (choć nie tylko), specjalne, pośrednie, przypadkowe, będące następstwem jakichkolwiek wydarzeń szkody czy straty produkcji, zysku, itp., a będących wynikiem uszkodzeń przedmiotu Umowy, uniemożliwiających jego normalną eksploatację.</w:t>
      </w:r>
    </w:p>
    <w:p w:rsidR="00000000" w:rsidDel="00000000" w:rsidP="00000000" w:rsidRDefault="00000000" w:rsidRPr="00000000" w14:paraId="000000AD">
      <w:pPr>
        <w:tabs>
          <w:tab w:val="left" w:leader="none" w:pos="236"/>
        </w:tabs>
        <w:spacing w:line="276" w:lineRule="auto"/>
        <w:ind w:left="282" w:right="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AE">
      <w:pPr>
        <w:numPr>
          <w:ilvl w:val="1"/>
          <w:numId w:val="17"/>
        </w:numPr>
        <w:tabs>
          <w:tab w:val="left" w:leader="none" w:pos="4562"/>
        </w:tabs>
        <w:spacing w:line="276" w:lineRule="auto"/>
        <w:ind w:left="4562" w:hanging="166.00000000000023"/>
        <w:rPr>
          <w:rFonts w:ascii="Arial" w:cs="Arial" w:eastAsia="Arial" w:hAnsi="Arial"/>
        </w:rPr>
      </w:pPr>
      <w:r w:rsidDel="00000000" w:rsidR="00000000" w:rsidRPr="00000000">
        <w:rPr>
          <w:rFonts w:ascii="Arial" w:cs="Arial" w:eastAsia="Arial" w:hAnsi="Arial"/>
          <w:rtl w:val="0"/>
        </w:rPr>
        <w:t xml:space="preserve">9</w:t>
      </w:r>
    </w:p>
    <w:p w:rsidR="00000000" w:rsidDel="00000000" w:rsidP="00000000" w:rsidRDefault="00000000" w:rsidRPr="00000000" w14:paraId="000000A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0">
      <w:pPr>
        <w:spacing w:line="276" w:lineRule="auto"/>
        <w:ind w:right="18"/>
        <w:jc w:val="center"/>
        <w:rPr>
          <w:rFonts w:ascii="Arial" w:cs="Arial" w:eastAsia="Arial" w:hAnsi="Arial"/>
        </w:rPr>
      </w:pPr>
      <w:r w:rsidDel="00000000" w:rsidR="00000000" w:rsidRPr="00000000">
        <w:rPr>
          <w:rFonts w:ascii="Arial" w:cs="Arial" w:eastAsia="Arial" w:hAnsi="Arial"/>
          <w:rtl w:val="0"/>
        </w:rPr>
        <w:t xml:space="preserve">Rozwiązanie, odstąpienie lub wypowiedzenie Umowy</w:t>
      </w:r>
    </w:p>
    <w:p w:rsidR="00000000" w:rsidDel="00000000" w:rsidP="00000000" w:rsidRDefault="00000000" w:rsidRPr="00000000" w14:paraId="000000B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2">
      <w:pPr>
        <w:numPr>
          <w:ilvl w:val="0"/>
          <w:numId w:val="2"/>
        </w:numPr>
        <w:tabs>
          <w:tab w:val="left" w:leader="none" w:pos="242"/>
        </w:tabs>
        <w:spacing w:line="276" w:lineRule="auto"/>
        <w:ind w:left="242" w:hanging="242"/>
        <w:rPr>
          <w:rFonts w:ascii="Arial" w:cs="Arial" w:eastAsia="Arial" w:hAnsi="Arial"/>
        </w:rPr>
      </w:pPr>
      <w:r w:rsidDel="00000000" w:rsidR="00000000" w:rsidRPr="00000000">
        <w:rPr>
          <w:rFonts w:ascii="Arial" w:cs="Arial" w:eastAsia="Arial" w:hAnsi="Arial"/>
          <w:rtl w:val="0"/>
        </w:rPr>
        <w:t xml:space="preserve">Strony mogą w każdej chwili rozwiązać Umowę na mocy porozumienia stron.</w:t>
      </w:r>
    </w:p>
    <w:p w:rsidR="00000000" w:rsidDel="00000000" w:rsidP="00000000" w:rsidRDefault="00000000" w:rsidRPr="00000000" w14:paraId="000000B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4">
      <w:pPr>
        <w:numPr>
          <w:ilvl w:val="0"/>
          <w:numId w:val="2"/>
        </w:numPr>
        <w:tabs>
          <w:tab w:val="left" w:leader="none" w:pos="236"/>
        </w:tabs>
        <w:spacing w:after="200"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odstąpienia od Umowy w ciągu 7 dni od upływu tego, dodatkowo wyznaczonego terminu.</w:t>
      </w:r>
    </w:p>
    <w:p w:rsidR="00000000" w:rsidDel="00000000" w:rsidP="00000000" w:rsidRDefault="00000000" w:rsidRPr="00000000" w14:paraId="000000B5">
      <w:pPr>
        <w:numPr>
          <w:ilvl w:val="0"/>
          <w:numId w:val="2"/>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Kupujący zastrzega sobie prawo do jednostronnego odstąpienia od Umowy w przypadku utraty przez Sprzedającego posiadanych uprawnień, do wykonywania działalności lub czynności objętej przedmiotem Umowy, jeżeli przepisy prawa nakładają obowiązek ich posiadania.</w:t>
      </w:r>
    </w:p>
    <w:p w:rsidR="00000000" w:rsidDel="00000000" w:rsidP="00000000" w:rsidRDefault="00000000" w:rsidRPr="00000000" w14:paraId="000000B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7">
      <w:pPr>
        <w:numPr>
          <w:ilvl w:val="0"/>
          <w:numId w:val="3"/>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Kupującemu przysługuje prawo wypowiedzenia Umowy z zachowaniem okresu wypowiedzenia wynoszącego nie mniej niż 30 dni i nie więcej niż 90 dni, określonego w odrębnym oświadczeniu, w przypadku:</w:t>
      </w:r>
    </w:p>
    <w:p w:rsidR="00000000" w:rsidDel="00000000" w:rsidP="00000000" w:rsidRDefault="00000000" w:rsidRPr="00000000" w14:paraId="000000B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9">
      <w:pPr>
        <w:numPr>
          <w:ilvl w:val="1"/>
          <w:numId w:val="3"/>
        </w:numPr>
        <w:tabs>
          <w:tab w:val="left" w:leader="none" w:pos="422"/>
        </w:tabs>
        <w:spacing w:line="276" w:lineRule="auto"/>
        <w:ind w:left="422" w:right="20" w:hanging="280"/>
        <w:rPr>
          <w:rFonts w:ascii="Arial" w:cs="Arial" w:eastAsia="Arial" w:hAnsi="Arial"/>
        </w:rPr>
      </w:pPr>
      <w:r w:rsidDel="00000000" w:rsidR="00000000" w:rsidRPr="00000000">
        <w:rPr>
          <w:rFonts w:ascii="Arial" w:cs="Arial" w:eastAsia="Arial" w:hAnsi="Arial"/>
          <w:rtl w:val="0"/>
        </w:rPr>
        <w:t xml:space="preserve">zmian w strukturze organizacyjnej Kupującego, skutkującej tym że świadczenie objęte umową nie może być zrealizowane;</w:t>
      </w:r>
    </w:p>
    <w:p w:rsidR="00000000" w:rsidDel="00000000" w:rsidP="00000000" w:rsidRDefault="00000000" w:rsidRPr="00000000" w14:paraId="000000B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B">
      <w:pPr>
        <w:numPr>
          <w:ilvl w:val="1"/>
          <w:numId w:val="3"/>
        </w:numPr>
        <w:tabs>
          <w:tab w:val="left" w:leader="none" w:pos="422"/>
        </w:tabs>
        <w:spacing w:line="276" w:lineRule="auto"/>
        <w:ind w:left="422" w:right="20" w:hanging="280"/>
        <w:rPr>
          <w:rFonts w:ascii="Arial" w:cs="Arial" w:eastAsia="Arial" w:hAnsi="Arial"/>
        </w:rPr>
      </w:pPr>
      <w:r w:rsidDel="00000000" w:rsidR="00000000" w:rsidRPr="00000000">
        <w:rPr>
          <w:rFonts w:ascii="Arial" w:cs="Arial" w:eastAsia="Arial" w:hAnsi="Arial"/>
          <w:rtl w:val="0"/>
        </w:rPr>
        <w:t xml:space="preserve">niewykonywania lub nienależytego wykonywania Umowy z przyczyn leżących po stronie Sprzedającego, przy czym za:</w:t>
      </w:r>
    </w:p>
    <w:p w:rsidR="00000000" w:rsidDel="00000000" w:rsidP="00000000" w:rsidRDefault="00000000" w:rsidRPr="00000000" w14:paraId="000000BC">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D">
      <w:pPr>
        <w:numPr>
          <w:ilvl w:val="2"/>
          <w:numId w:val="3"/>
        </w:numPr>
        <w:tabs>
          <w:tab w:val="left" w:leader="none" w:pos="710"/>
        </w:tabs>
        <w:spacing w:line="276" w:lineRule="auto"/>
        <w:ind w:left="722" w:right="20" w:hanging="362"/>
        <w:rPr>
          <w:rFonts w:ascii="Arial" w:cs="Arial" w:eastAsia="Arial" w:hAnsi="Arial"/>
        </w:rPr>
      </w:pPr>
      <w:r w:rsidDel="00000000" w:rsidR="00000000" w:rsidRPr="00000000">
        <w:rPr>
          <w:rFonts w:ascii="Arial" w:cs="Arial" w:eastAsia="Arial" w:hAnsi="Arial"/>
          <w:rtl w:val="0"/>
        </w:rPr>
        <w:t xml:space="preserve">niewykonywanie Umowy rozumie się uchylanie się przez Sprzedającego od realizacji Umowy w całości lub w części;</w:t>
      </w:r>
    </w:p>
    <w:p w:rsidR="00000000" w:rsidDel="00000000" w:rsidP="00000000" w:rsidRDefault="00000000" w:rsidRPr="00000000" w14:paraId="000000B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BF">
      <w:pPr>
        <w:numPr>
          <w:ilvl w:val="2"/>
          <w:numId w:val="3"/>
        </w:numPr>
        <w:tabs>
          <w:tab w:val="left" w:leader="none" w:pos="710"/>
        </w:tabs>
        <w:spacing w:line="276" w:lineRule="auto"/>
        <w:ind w:left="722" w:right="20" w:hanging="362"/>
        <w:jc w:val="both"/>
        <w:rPr>
          <w:rFonts w:ascii="Arial" w:cs="Arial" w:eastAsia="Arial" w:hAnsi="Arial"/>
        </w:rPr>
      </w:pPr>
      <w:r w:rsidDel="00000000" w:rsidR="00000000" w:rsidRPr="00000000">
        <w:rPr>
          <w:rFonts w:ascii="Arial" w:cs="Arial" w:eastAsia="Arial" w:hAnsi="Arial"/>
          <w:rtl w:val="0"/>
        </w:rPr>
        <w:t xml:space="preserve">nienależyte wykonywanie Umowy rozumie się wykonywanie Umowy w sposób niezgodny ze sposobem określonym w umowie, skutkującym tym, iż uzyskany efekt realizacji Umowy jest nieprzydatny do konkretnych celów planowanych przez Kupującego;</w:t>
      </w:r>
    </w:p>
    <w:p w:rsidR="00000000" w:rsidDel="00000000" w:rsidP="00000000" w:rsidRDefault="00000000" w:rsidRPr="00000000" w14:paraId="000000C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1">
      <w:pPr>
        <w:numPr>
          <w:ilvl w:val="2"/>
          <w:numId w:val="3"/>
        </w:numPr>
        <w:tabs>
          <w:tab w:val="left" w:leader="none" w:pos="710"/>
        </w:tabs>
        <w:spacing w:line="276" w:lineRule="auto"/>
        <w:ind w:left="722" w:right="20" w:hanging="362"/>
        <w:rPr>
          <w:rFonts w:ascii="Arial" w:cs="Arial" w:eastAsia="Arial" w:hAnsi="Arial"/>
        </w:rPr>
      </w:pPr>
      <w:r w:rsidDel="00000000" w:rsidR="00000000" w:rsidRPr="00000000">
        <w:rPr>
          <w:rFonts w:ascii="Arial" w:cs="Arial" w:eastAsia="Arial" w:hAnsi="Arial"/>
          <w:rtl w:val="0"/>
        </w:rPr>
        <w:t xml:space="preserve">nienależyte wykonanie Umowy rozumie się niedotrzymanie terminu o ponad 90 dni określonego w § 3 ust. 1 Umowy.</w:t>
      </w:r>
    </w:p>
    <w:p w:rsidR="00000000" w:rsidDel="00000000" w:rsidP="00000000" w:rsidRDefault="00000000" w:rsidRPr="00000000" w14:paraId="000000C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3">
      <w:pPr>
        <w:numPr>
          <w:ilvl w:val="0"/>
          <w:numId w:val="3"/>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Postanowienia ust. 1-5 nie wyłączają możliwości odstąpienia od Umowy na podstawie przepisów Kodeksu cywilnego.</w:t>
      </w:r>
    </w:p>
    <w:p w:rsidR="00000000" w:rsidDel="00000000" w:rsidP="00000000" w:rsidRDefault="00000000" w:rsidRPr="00000000" w14:paraId="000000C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5">
      <w:pPr>
        <w:numPr>
          <w:ilvl w:val="2"/>
          <w:numId w:val="4"/>
        </w:numPr>
        <w:tabs>
          <w:tab w:val="left" w:leader="none" w:pos="4502"/>
        </w:tabs>
        <w:spacing w:line="276" w:lineRule="auto"/>
        <w:ind w:left="4502" w:hanging="161.00000000000023"/>
        <w:rPr>
          <w:rFonts w:ascii="Arial" w:cs="Arial" w:eastAsia="Arial" w:hAnsi="Arial"/>
        </w:rPr>
      </w:pPr>
      <w:r w:rsidDel="00000000" w:rsidR="00000000" w:rsidRPr="00000000">
        <w:rPr>
          <w:rFonts w:ascii="Arial" w:cs="Arial" w:eastAsia="Arial" w:hAnsi="Arial"/>
          <w:rtl w:val="0"/>
        </w:rPr>
        <w:t xml:space="preserve">10</w:t>
      </w:r>
    </w:p>
    <w:p w:rsidR="00000000" w:rsidDel="00000000" w:rsidP="00000000" w:rsidRDefault="00000000" w:rsidRPr="00000000" w14:paraId="000000C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7">
      <w:pPr>
        <w:spacing w:line="276" w:lineRule="auto"/>
        <w:ind w:left="3802" w:firstLine="0"/>
        <w:rPr>
          <w:rFonts w:ascii="Arial" w:cs="Arial" w:eastAsia="Arial" w:hAnsi="Arial"/>
        </w:rPr>
      </w:pPr>
      <w:r w:rsidDel="00000000" w:rsidR="00000000" w:rsidRPr="00000000">
        <w:rPr>
          <w:rFonts w:ascii="Arial" w:cs="Arial" w:eastAsia="Arial" w:hAnsi="Arial"/>
          <w:rtl w:val="0"/>
        </w:rPr>
        <w:t xml:space="preserve">Zmiany Umowy</w:t>
      </w:r>
    </w:p>
    <w:p w:rsidR="00000000" w:rsidDel="00000000" w:rsidP="00000000" w:rsidRDefault="00000000" w:rsidRPr="00000000" w14:paraId="000000C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9">
      <w:pPr>
        <w:numPr>
          <w:ilvl w:val="0"/>
          <w:numId w:val="4"/>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Kupujący przewiduje możliwość dokonania istotnych zmian postanowień zawartej Umowy, jeżeli konieczność wprowadzenia zmian wynikać będzie z regulacji prawnych wprowadzonych w życie po dacie podpisania Umowy, wywołujących potrzebę zmian Umowy, wraz ze skutkami wprowadzania takich zmian lub jeżeli wystąpią okoliczności których nie można było przewidzieć w chwili zawarcia Umowy, przy czym zmiany postanowień Umowy dotyczyć mogą w szczególności:</w:t>
      </w:r>
    </w:p>
    <w:p w:rsidR="00000000" w:rsidDel="00000000" w:rsidP="00000000" w:rsidRDefault="00000000" w:rsidRPr="00000000" w14:paraId="000000C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B">
      <w:pPr>
        <w:numPr>
          <w:ilvl w:val="1"/>
          <w:numId w:val="4"/>
        </w:numPr>
        <w:tabs>
          <w:tab w:val="left" w:leader="none" w:pos="710"/>
        </w:tabs>
        <w:spacing w:line="276" w:lineRule="auto"/>
        <w:ind w:left="722" w:hanging="362"/>
        <w:jc w:val="both"/>
        <w:rPr>
          <w:rFonts w:ascii="Arial" w:cs="Arial" w:eastAsia="Arial" w:hAnsi="Arial"/>
        </w:rPr>
      </w:pPr>
      <w:r w:rsidDel="00000000" w:rsidR="00000000" w:rsidRPr="00000000">
        <w:rPr>
          <w:rFonts w:ascii="Arial" w:cs="Arial" w:eastAsia="Arial" w:hAnsi="Arial"/>
          <w:rtl w:val="0"/>
        </w:rPr>
        <w:t xml:space="preserve">sposobu wykonywania przedmiotu Umowy wraz ze skutkami wprowadzenia takiej zmiany przy czym zmiana spowodowana może być okolicznościami zaistniałymi w trakcie realizacji przedmiotu Umowy;</w:t>
      </w:r>
    </w:p>
    <w:p w:rsidR="00000000" w:rsidDel="00000000" w:rsidP="00000000" w:rsidRDefault="00000000" w:rsidRPr="00000000" w14:paraId="000000CC">
      <w:pPr>
        <w:numPr>
          <w:ilvl w:val="1"/>
          <w:numId w:val="4"/>
        </w:numPr>
        <w:tabs>
          <w:tab w:val="left" w:leader="none" w:pos="710"/>
        </w:tabs>
        <w:spacing w:line="276" w:lineRule="auto"/>
        <w:ind w:left="722" w:hanging="362"/>
        <w:jc w:val="both"/>
        <w:rPr>
          <w:rFonts w:ascii="Arial" w:cs="Arial" w:eastAsia="Arial" w:hAnsi="Arial"/>
        </w:rPr>
      </w:pPr>
      <w:r w:rsidDel="00000000" w:rsidR="00000000" w:rsidRPr="00000000">
        <w:rPr>
          <w:rFonts w:ascii="Arial" w:cs="Arial" w:eastAsia="Arial" w:hAnsi="Arial"/>
          <w:rtl w:val="0"/>
        </w:rPr>
        <w:t xml:space="preserve">siły wyższej uniemożliwiającej wykonanie przedmiotu Umowy. Za siłę wyższą uważa się zdarzenia takie jak wojna, atak terrorystyczny, katastrofa, stan klęski żywiołowej, zamieszki, strajk, pożar, pandemia, na które strony nie mają wpływu;</w:t>
      </w:r>
    </w:p>
    <w:p w:rsidR="00000000" w:rsidDel="00000000" w:rsidP="00000000" w:rsidRDefault="00000000" w:rsidRPr="00000000" w14:paraId="000000CD">
      <w:pPr>
        <w:numPr>
          <w:ilvl w:val="1"/>
          <w:numId w:val="4"/>
        </w:numPr>
        <w:tabs>
          <w:tab w:val="left" w:leader="none" w:pos="702"/>
        </w:tabs>
        <w:spacing w:line="276" w:lineRule="auto"/>
        <w:ind w:left="702" w:hanging="342"/>
        <w:rPr>
          <w:rFonts w:ascii="Arial" w:cs="Arial" w:eastAsia="Arial" w:hAnsi="Arial"/>
        </w:rPr>
      </w:pPr>
      <w:r w:rsidDel="00000000" w:rsidR="00000000" w:rsidRPr="00000000">
        <w:rPr>
          <w:rFonts w:ascii="Arial" w:cs="Arial" w:eastAsia="Arial" w:hAnsi="Arial"/>
          <w:rtl w:val="0"/>
        </w:rPr>
        <w:t xml:space="preserve">oznaczenie danych dotyczących Kupującego i/lub Sprzedającego;</w:t>
      </w:r>
    </w:p>
    <w:p w:rsidR="00000000" w:rsidDel="00000000" w:rsidP="00000000" w:rsidRDefault="00000000" w:rsidRPr="00000000" w14:paraId="000000CE">
      <w:pPr>
        <w:numPr>
          <w:ilvl w:val="1"/>
          <w:numId w:val="4"/>
        </w:numPr>
        <w:tabs>
          <w:tab w:val="left" w:leader="none" w:pos="702"/>
        </w:tabs>
        <w:spacing w:line="276" w:lineRule="auto"/>
        <w:ind w:left="702" w:hanging="342"/>
        <w:rPr>
          <w:rFonts w:ascii="Arial" w:cs="Arial" w:eastAsia="Arial" w:hAnsi="Arial"/>
        </w:rPr>
      </w:pPr>
      <w:r w:rsidDel="00000000" w:rsidR="00000000" w:rsidRPr="00000000">
        <w:rPr>
          <w:rFonts w:ascii="Arial" w:cs="Arial" w:eastAsia="Arial" w:hAnsi="Arial"/>
          <w:rtl w:val="0"/>
        </w:rPr>
        <w:t xml:space="preserve">zmiany osoby lub osób uprawnionych do kontaktów.</w:t>
      </w:r>
    </w:p>
    <w:p w:rsidR="00000000" w:rsidDel="00000000" w:rsidP="00000000" w:rsidRDefault="00000000" w:rsidRPr="00000000" w14:paraId="000000C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0">
      <w:pPr>
        <w:numPr>
          <w:ilvl w:val="0"/>
          <w:numId w:val="4"/>
        </w:numPr>
        <w:tabs>
          <w:tab w:val="left" w:leader="none" w:pos="236"/>
        </w:tabs>
        <w:spacing w:line="276" w:lineRule="auto"/>
        <w:ind w:left="282" w:hanging="282"/>
        <w:jc w:val="both"/>
        <w:rPr>
          <w:rFonts w:ascii="Arial" w:cs="Arial" w:eastAsia="Arial" w:hAnsi="Arial"/>
        </w:rPr>
      </w:pPr>
      <w:r w:rsidDel="00000000" w:rsidR="00000000" w:rsidRPr="00000000">
        <w:rPr>
          <w:rFonts w:ascii="Arial" w:cs="Arial" w:eastAsia="Arial" w:hAnsi="Arial"/>
          <w:rtl w:val="0"/>
        </w:rPr>
        <w:t xml:space="preserve">Wprowadzenie zmiany postanowień Umowy wymaga aneksu sporządzonego w formie pisemnej pod rygorem nieważności. W przypadkach wymagających uzyskania zgody Instytucji Zarządzającej wprowadzenie zmian możliwe jest po uzyskaniu zgody.</w:t>
      </w:r>
    </w:p>
    <w:p w:rsidR="00000000" w:rsidDel="00000000" w:rsidP="00000000" w:rsidRDefault="00000000" w:rsidRPr="00000000" w14:paraId="000000D1">
      <w:pPr>
        <w:tabs>
          <w:tab w:val="left" w:leader="none" w:pos="236"/>
        </w:tabs>
        <w:spacing w:line="276" w:lineRule="auto"/>
        <w:ind w:left="282" w:hanging="282"/>
        <w:jc w:val="both"/>
        <w:rPr>
          <w:rFonts w:ascii="Arial" w:cs="Arial" w:eastAsia="Arial" w:hAnsi="Arial"/>
        </w:rPr>
      </w:pPr>
      <w:r w:rsidDel="00000000" w:rsidR="00000000" w:rsidRPr="00000000">
        <w:rPr>
          <w:rtl w:val="0"/>
        </w:rPr>
      </w:r>
    </w:p>
    <w:p w:rsidR="00000000" w:rsidDel="00000000" w:rsidP="00000000" w:rsidRDefault="00000000" w:rsidRPr="00000000" w14:paraId="000000D2">
      <w:pPr>
        <w:numPr>
          <w:ilvl w:val="1"/>
          <w:numId w:val="5"/>
        </w:numPr>
        <w:tabs>
          <w:tab w:val="left" w:leader="none" w:pos="4502"/>
        </w:tabs>
        <w:spacing w:line="276" w:lineRule="auto"/>
        <w:ind w:left="4502" w:hanging="161.00000000000023"/>
        <w:rPr>
          <w:rFonts w:ascii="Arial" w:cs="Arial" w:eastAsia="Arial" w:hAnsi="Arial"/>
        </w:rPr>
      </w:pPr>
      <w:r w:rsidDel="00000000" w:rsidR="00000000" w:rsidRPr="00000000">
        <w:rPr>
          <w:rFonts w:ascii="Arial" w:cs="Arial" w:eastAsia="Arial" w:hAnsi="Arial"/>
          <w:rtl w:val="0"/>
        </w:rPr>
        <w:t xml:space="preserve">11</w:t>
      </w:r>
    </w:p>
    <w:p w:rsidR="00000000" w:rsidDel="00000000" w:rsidP="00000000" w:rsidRDefault="00000000" w:rsidRPr="00000000" w14:paraId="000000D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4">
      <w:pPr>
        <w:spacing w:line="276" w:lineRule="auto"/>
        <w:ind w:left="3362" w:firstLine="0"/>
        <w:rPr>
          <w:rFonts w:ascii="Arial" w:cs="Arial" w:eastAsia="Arial" w:hAnsi="Arial"/>
        </w:rPr>
      </w:pPr>
      <w:r w:rsidDel="00000000" w:rsidR="00000000" w:rsidRPr="00000000">
        <w:rPr>
          <w:rFonts w:ascii="Arial" w:cs="Arial" w:eastAsia="Arial" w:hAnsi="Arial"/>
          <w:rtl w:val="0"/>
        </w:rPr>
        <w:t xml:space="preserve">Postanowienie końcowe</w:t>
      </w:r>
    </w:p>
    <w:p w:rsidR="00000000" w:rsidDel="00000000" w:rsidP="00000000" w:rsidRDefault="00000000" w:rsidRPr="00000000" w14:paraId="000000D5">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6">
      <w:pPr>
        <w:numPr>
          <w:ilvl w:val="0"/>
          <w:numId w:val="5"/>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W przypadku sprzeczności zapisów Umowy z treścią załączników, pierwszeństwo mają zapisy niniejszej Umowy.</w:t>
      </w:r>
    </w:p>
    <w:p w:rsidR="00000000" w:rsidDel="00000000" w:rsidP="00000000" w:rsidRDefault="00000000" w:rsidRPr="00000000" w14:paraId="000000D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8">
      <w:pPr>
        <w:numPr>
          <w:ilvl w:val="0"/>
          <w:numId w:val="5"/>
        </w:numPr>
        <w:tabs>
          <w:tab w:val="left" w:leader="none" w:pos="236"/>
        </w:tabs>
        <w:spacing w:line="276" w:lineRule="auto"/>
        <w:ind w:left="282" w:right="20" w:hanging="282"/>
        <w:jc w:val="both"/>
        <w:rPr>
          <w:rFonts w:ascii="Arial" w:cs="Arial" w:eastAsia="Arial" w:hAnsi="Arial"/>
        </w:rPr>
      </w:pPr>
      <w:r w:rsidDel="00000000" w:rsidR="00000000" w:rsidRPr="00000000">
        <w:rPr>
          <w:rFonts w:ascii="Arial" w:cs="Arial" w:eastAsia="Arial" w:hAnsi="Arial"/>
          <w:rtl w:val="0"/>
        </w:rPr>
        <w:t xml:space="preserve">Strony niniejszej Umowy będą dokładały starań dla rozwiązywania wszelkich kwestii spornych, wynikających w trakcie realizacji tej Umowy, w sposób polubowny. W razie braku możliwości osiągnięcia rozwiązania w drodze polubownej, ewentualne spory będą rozstrzygane przed właściwym sądem. Spory wynikające z zawartej Umowy będą rozstrzygane przez sąd właściwy dla siedziby Strony pozywającej. W sprawach nieuregulowanych niniejszą umową stosują się postanowienia Kodeksu Cywilnego obowiązującego w Polsce.</w:t>
      </w:r>
    </w:p>
    <w:p w:rsidR="00000000" w:rsidDel="00000000" w:rsidP="00000000" w:rsidRDefault="00000000" w:rsidRPr="00000000" w14:paraId="000000D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A">
      <w:pPr>
        <w:numPr>
          <w:ilvl w:val="0"/>
          <w:numId w:val="5"/>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W sprawach nieuregulowanych niniejszą umową mają zastosowanie odpowiednio przepisy ustawy Kodeksu Cywilnego i innych ustaw obowiązujących w tym zakresie.</w:t>
      </w:r>
    </w:p>
    <w:p w:rsidR="00000000" w:rsidDel="00000000" w:rsidP="00000000" w:rsidRDefault="00000000" w:rsidRPr="00000000" w14:paraId="000000D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C">
      <w:pPr>
        <w:numPr>
          <w:ilvl w:val="0"/>
          <w:numId w:val="5"/>
        </w:numPr>
        <w:tabs>
          <w:tab w:val="left" w:leader="none" w:pos="236"/>
        </w:tabs>
        <w:spacing w:line="276" w:lineRule="auto"/>
        <w:ind w:left="282" w:right="20" w:hanging="282"/>
        <w:rPr>
          <w:rFonts w:ascii="Arial" w:cs="Arial" w:eastAsia="Arial" w:hAnsi="Arial"/>
        </w:rPr>
      </w:pPr>
      <w:r w:rsidDel="00000000" w:rsidR="00000000" w:rsidRPr="00000000">
        <w:rPr>
          <w:rFonts w:ascii="Arial" w:cs="Arial" w:eastAsia="Arial" w:hAnsi="Arial"/>
          <w:rtl w:val="0"/>
        </w:rPr>
        <w:t xml:space="preserve">Wszelkie zmiany i uzupełnienia Umowy wymagają dla swej ważności formy pisemnej w postaci aneksu do Umowy.</w:t>
      </w:r>
    </w:p>
    <w:p w:rsidR="00000000" w:rsidDel="00000000" w:rsidP="00000000" w:rsidRDefault="00000000" w:rsidRPr="00000000" w14:paraId="000000D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E">
      <w:pPr>
        <w:numPr>
          <w:ilvl w:val="0"/>
          <w:numId w:val="5"/>
        </w:numPr>
        <w:tabs>
          <w:tab w:val="left" w:leader="none" w:pos="242"/>
        </w:tabs>
        <w:spacing w:line="276" w:lineRule="auto"/>
        <w:ind w:left="242" w:hanging="242"/>
        <w:rPr>
          <w:rFonts w:ascii="Arial" w:cs="Arial" w:eastAsia="Arial" w:hAnsi="Arial"/>
        </w:rPr>
      </w:pPr>
      <w:r w:rsidDel="00000000" w:rsidR="00000000" w:rsidRPr="00000000">
        <w:rPr>
          <w:rFonts w:ascii="Arial" w:cs="Arial" w:eastAsia="Arial" w:hAnsi="Arial"/>
          <w:rtl w:val="0"/>
        </w:rPr>
        <w:t xml:space="preserve">Umowa została sporządzona w formie elektronicznej.</w:t>
      </w:r>
    </w:p>
    <w:p w:rsidR="00000000" w:rsidDel="00000000" w:rsidP="00000000" w:rsidRDefault="00000000" w:rsidRPr="00000000" w14:paraId="000000D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0">
      <w:pPr>
        <w:numPr>
          <w:ilvl w:val="0"/>
          <w:numId w:val="5"/>
        </w:numPr>
        <w:tabs>
          <w:tab w:val="left" w:leader="none" w:pos="236"/>
        </w:tabs>
        <w:spacing w:line="276" w:lineRule="auto"/>
        <w:ind w:left="282" w:hanging="282"/>
        <w:rPr>
          <w:rFonts w:ascii="Arial" w:cs="Arial" w:eastAsia="Arial" w:hAnsi="Arial"/>
        </w:rPr>
      </w:pPr>
      <w:r w:rsidDel="00000000" w:rsidR="00000000" w:rsidRPr="00000000">
        <w:rPr>
          <w:rFonts w:ascii="Arial" w:cs="Arial" w:eastAsia="Arial" w:hAnsi="Arial"/>
          <w:rtl w:val="0"/>
        </w:rPr>
        <w:t xml:space="preserve">Postanowienia niniejszej Umowy wchodzą w życie w dniu podpisania przez ostatnią ze Stron.</w:t>
      </w:r>
    </w:p>
    <w:p w:rsidR="00000000" w:rsidDel="00000000" w:rsidP="00000000" w:rsidRDefault="00000000" w:rsidRPr="00000000" w14:paraId="000000E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leader="none" w:pos="6481"/>
        </w:tabs>
        <w:spacing w:line="276" w:lineRule="auto"/>
        <w:ind w:left="702" w:firstLine="0"/>
        <w:rPr>
          <w:rFonts w:ascii="Arial" w:cs="Arial" w:eastAsia="Arial" w:hAnsi="Arial"/>
        </w:rPr>
      </w:pPr>
      <w:r w:rsidDel="00000000" w:rsidR="00000000" w:rsidRPr="00000000">
        <w:rPr>
          <w:rFonts w:ascii="Arial" w:cs="Arial" w:eastAsia="Arial" w:hAnsi="Arial"/>
          <w:rtl w:val="0"/>
        </w:rPr>
        <w:t xml:space="preserve">Sprzedający</w:t>
        <w:tab/>
        <w:t xml:space="preserve">Kupujący</w:t>
      </w:r>
    </w:p>
    <w:p w:rsidR="00000000" w:rsidDel="00000000" w:rsidP="00000000" w:rsidRDefault="00000000" w:rsidRPr="00000000" w14:paraId="000000E4">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5">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6">
      <w:pPr>
        <w:spacing w:line="276" w:lineRule="auto"/>
        <w:ind w:left="2" w:firstLine="0"/>
        <w:rPr>
          <w:rFonts w:ascii="Arial" w:cs="Arial" w:eastAsia="Arial" w:hAnsi="Arial"/>
        </w:rPr>
      </w:pPr>
      <w:r w:rsidDel="00000000" w:rsidR="00000000" w:rsidRPr="00000000">
        <w:rPr>
          <w:rtl w:val="0"/>
        </w:rPr>
      </w:r>
    </w:p>
    <w:p w:rsidR="00000000" w:rsidDel="00000000" w:rsidP="00000000" w:rsidRDefault="00000000" w:rsidRPr="00000000" w14:paraId="000000E7">
      <w:pPr>
        <w:spacing w:line="276" w:lineRule="auto"/>
        <w:ind w:left="2" w:firstLine="0"/>
        <w:rPr>
          <w:rFonts w:ascii="Arial" w:cs="Arial" w:eastAsia="Arial" w:hAnsi="Arial"/>
        </w:rPr>
      </w:pPr>
      <w:r w:rsidDel="00000000" w:rsidR="00000000" w:rsidRPr="00000000">
        <w:rPr>
          <w:rFonts w:ascii="Arial" w:cs="Arial" w:eastAsia="Arial" w:hAnsi="Arial"/>
          <w:rtl w:val="0"/>
        </w:rPr>
        <w:t xml:space="preserve">Załączniki:</w:t>
      </w:r>
    </w:p>
    <w:p w:rsidR="00000000" w:rsidDel="00000000" w:rsidP="00000000" w:rsidRDefault="00000000" w:rsidRPr="00000000" w14:paraId="000000E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E9">
      <w:pPr>
        <w:numPr>
          <w:ilvl w:val="0"/>
          <w:numId w:val="6"/>
        </w:numPr>
        <w:tabs>
          <w:tab w:val="left" w:leader="none" w:pos="282"/>
        </w:tabs>
        <w:spacing w:line="276" w:lineRule="auto"/>
        <w:ind w:left="282" w:hanging="281"/>
        <w:rPr>
          <w:rFonts w:ascii="Arial" w:cs="Arial" w:eastAsia="Arial" w:hAnsi="Arial"/>
        </w:rPr>
      </w:pPr>
      <w:r w:rsidDel="00000000" w:rsidR="00000000" w:rsidRPr="00000000">
        <w:rPr>
          <w:rFonts w:ascii="Arial" w:cs="Arial" w:eastAsia="Arial" w:hAnsi="Arial"/>
          <w:rtl w:val="0"/>
        </w:rPr>
        <w:t xml:space="preserve">Specyfikacja </w:t>
      </w:r>
    </w:p>
    <w:p w:rsidR="00000000" w:rsidDel="00000000" w:rsidP="00000000" w:rsidRDefault="00000000" w:rsidRPr="00000000" w14:paraId="000000EA">
      <w:pPr>
        <w:numPr>
          <w:ilvl w:val="0"/>
          <w:numId w:val="6"/>
        </w:numPr>
        <w:tabs>
          <w:tab w:val="left" w:leader="none" w:pos="284"/>
        </w:tabs>
        <w:spacing w:line="276" w:lineRule="auto"/>
        <w:ind w:left="282" w:right="20" w:hanging="281"/>
        <w:jc w:val="both"/>
        <w:rPr>
          <w:rFonts w:ascii="Arial" w:cs="Arial" w:eastAsia="Arial" w:hAnsi="Arial"/>
        </w:rPr>
      </w:pPr>
      <w:r w:rsidDel="00000000" w:rsidR="00000000" w:rsidRPr="00000000">
        <w:rPr>
          <w:rFonts w:ascii="Arial" w:cs="Arial" w:eastAsia="Arial" w:hAnsi="Arial"/>
          <w:rtl w:val="0"/>
        </w:rPr>
        <w:t xml:space="preserve">Warunków gwarancji </w:t>
      </w:r>
    </w:p>
    <w:sectPr>
      <w:headerReference r:id="rId7" w:type="default"/>
      <w:pgSz w:h="16838" w:w="11906" w:orient="portrait"/>
      <w:pgMar w:bottom="567" w:top="1418" w:left="1417" w:right="1417" w:header="27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inline distB="114300" distT="114300" distL="114300" distR="114300">
          <wp:extent cx="5486400" cy="558800"/>
          <wp:effectExtent b="0" l="0" r="0" t="0"/>
          <wp:docPr id="15168099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86400" cy="5588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0" w:firstLine="0"/>
      </w:pPr>
      <w:rPr>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4"/>
      <w:numFmt w:val="decimal"/>
      <w:lvlText w:val="%1."/>
      <w:lvlJc w:val="left"/>
      <w:pPr>
        <w:ind w:left="0" w:firstLine="0"/>
      </w:pPr>
      <w:rPr/>
    </w:lvl>
    <w:lvl w:ilvl="1">
      <w:start w:val="1"/>
      <w:numFmt w:val="decimal"/>
      <w:lvlText w:val="%2)"/>
      <w:lvlJc w:val="left"/>
      <w:pPr>
        <w:ind w:left="0" w:firstLine="0"/>
      </w:pPr>
      <w:rPr/>
    </w:lvl>
    <w:lvl w:ilvl="2">
      <w:start w:val="1"/>
      <w:numFmt w:val="lowerLetter"/>
      <w:lvlText w:val="%3)"/>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0"/>
      <w:numFmt w:val="decimal"/>
      <w:lvlText w:val="%1."/>
      <w:lvlJc w:val="left"/>
      <w:pPr>
        <w:ind w:left="0" w:firstLine="0"/>
      </w:pPr>
      <w:rPr/>
    </w:lvl>
    <w:lvl w:ilvl="1">
      <w:start w:val="1"/>
      <w:numFmt w:val="lowerLetter"/>
      <w:lvlText w:val="%2)"/>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0"/>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0"/>
      <w:numFmt w:val="decimal"/>
      <w:lvlText w:val="%1."/>
      <w:lvlJc w:val="left"/>
      <w:pPr>
        <w:ind w:left="0" w:firstLine="0"/>
      </w:pPr>
      <w:rPr/>
    </w:lvl>
    <w:lvl w:ilvl="1">
      <w:start w:val="1"/>
      <w:numFmt w:val="lowerLetter"/>
      <w:lvlText w:val="%2)"/>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4"/>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0"/>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color w:val="2f5496"/>
      <w:sz w:val="40"/>
      <w:szCs w:val="40"/>
    </w:rPr>
  </w:style>
  <w:style w:type="paragraph" w:styleId="Heading2">
    <w:name w:val="heading 2"/>
    <w:basedOn w:val="Normal"/>
    <w:next w:val="Normal"/>
    <w:pPr>
      <w:keepNext w:val="1"/>
      <w:keepLines w:val="1"/>
      <w:spacing w:after="80" w:before="160" w:lineRule="auto"/>
    </w:pPr>
    <w:rPr>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iCs w:val="1"/>
      <w:color w:val="595959"/>
    </w:rPr>
  </w:style>
  <w:style w:type="paragraph" w:styleId="Title">
    <w:name w:val="Title"/>
    <w:basedOn w:val="Normal"/>
    <w:next w:val="Normal"/>
    <w:pPr>
      <w:spacing w:after="80" w:lineRule="auto"/>
    </w:pPr>
    <w:rPr>
      <w:sz w:val="56"/>
      <w:szCs w:val="56"/>
    </w:rPr>
  </w:style>
  <w:style w:type="paragraph" w:styleId="Nagwek7">
    <w:name w:val="heading 7"/>
    <w:link w:val="Nagwek7Znak"/>
    <w:uiPriority w:val="9"/>
    <w:semiHidden w:val="1"/>
    <w:unhideWhenUsed w:val="1"/>
    <w:qFormat w:val="1"/>
    <w:rsid w:val="005022BF"/>
    <w:pPr>
      <w:keepNext w:val="1"/>
      <w:keepLines w:val="1"/>
      <w:spacing w:before="40"/>
      <w:outlineLvl w:val="6"/>
    </w:pPr>
    <w:rPr>
      <w:rFonts w:cstheme="majorBidi" w:eastAsiaTheme="majorEastAsia"/>
      <w:color w:val="595959" w:themeColor="text1" w:themeTint="0000A6"/>
    </w:rPr>
  </w:style>
  <w:style w:type="paragraph" w:styleId="Nagwek8">
    <w:name w:val="heading 8"/>
    <w:link w:val="Nagwek8Znak"/>
    <w:uiPriority w:val="9"/>
    <w:semiHidden w:val="1"/>
    <w:unhideWhenUsed w:val="1"/>
    <w:qFormat w:val="1"/>
    <w:rsid w:val="005022BF"/>
    <w:pPr>
      <w:keepNext w:val="1"/>
      <w:keepLines w:val="1"/>
      <w:outlineLvl w:val="7"/>
    </w:pPr>
    <w:rPr>
      <w:rFonts w:cstheme="majorBidi" w:eastAsiaTheme="majorEastAsia"/>
      <w:i w:val="1"/>
      <w:iCs w:val="1"/>
      <w:color w:val="272727" w:themeColor="text1" w:themeTint="0000D8"/>
    </w:rPr>
  </w:style>
  <w:style w:type="paragraph" w:styleId="Nagwek9">
    <w:name w:val="heading 9"/>
    <w:link w:val="Nagwek9Znak"/>
    <w:uiPriority w:val="9"/>
    <w:semiHidden w:val="1"/>
    <w:unhideWhenUsed w:val="1"/>
    <w:qFormat w:val="1"/>
    <w:rsid w:val="005022BF"/>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elasiatki4">
    <w:name w:val="Grid Table 4"/>
    <w:basedOn w:val="Standardowy"/>
    <w:uiPriority w:val="49"/>
    <w:rsid w:val="00E31693"/>
    <w:tblPr>
      <w:tblStyleRowBandSize w:val="1"/>
      <w:tblStyleColBandSize w:val="1"/>
      <w:tblBorders>
        <w:top w:color="ff0000" w:space="0" w:sz="4" w:val="single"/>
        <w:left w:color="ff0000" w:space="0" w:sz="4" w:val="single"/>
        <w:bottom w:color="ff0000" w:space="0" w:sz="4" w:val="single"/>
        <w:right w:color="ff0000" w:space="0" w:sz="4" w:val="single"/>
        <w:insideH w:color="ff0000" w:space="0" w:sz="4" w:val="single"/>
        <w:insideV w:color="ff0000" w:space="0" w:sz="4" w:val="single"/>
      </w:tblBorders>
    </w:tblPr>
    <w:tblStylePr w:type="firstRow">
      <w:rPr>
        <w:b w:val="1"/>
        <w:bCs w:val="1"/>
        <w:color w:val="ffffff" w:themeColor="background1"/>
      </w:rPr>
      <w:tblPr/>
      <w:tcPr>
        <w:shd w:color="auto" w:fill="ff0000"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Nagwek1Znak" w:customStyle="1">
    <w:name w:val="Nagłówek 1 Znak"/>
    <w:basedOn w:val="Domylnaczcionkaakapitu"/>
    <w:uiPriority w:val="9"/>
    <w:rsid w:val="005022BF"/>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uiPriority w:val="9"/>
    <w:semiHidden w:val="1"/>
    <w:rsid w:val="005022BF"/>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uiPriority w:val="9"/>
    <w:semiHidden w:val="1"/>
    <w:rsid w:val="005022BF"/>
    <w:rPr>
      <w:rFonts w:cstheme="majorBidi" w:eastAsiaTheme="majorEastAsia"/>
      <w:color w:val="2f5496" w:themeColor="accent1" w:themeShade="0000BF"/>
      <w:sz w:val="28"/>
      <w:szCs w:val="28"/>
    </w:rPr>
  </w:style>
  <w:style w:type="character" w:styleId="Nagwek4Znak" w:customStyle="1">
    <w:name w:val="Nagłówek 4 Znak"/>
    <w:basedOn w:val="Domylnaczcionkaakapitu"/>
    <w:uiPriority w:val="9"/>
    <w:semiHidden w:val="1"/>
    <w:rsid w:val="005022BF"/>
    <w:rPr>
      <w:rFonts w:cstheme="majorBidi" w:eastAsiaTheme="majorEastAsia"/>
      <w:i w:val="1"/>
      <w:iCs w:val="1"/>
      <w:color w:val="2f5496" w:themeColor="accent1" w:themeShade="0000BF"/>
    </w:rPr>
  </w:style>
  <w:style w:type="character" w:styleId="Nagwek5Znak" w:customStyle="1">
    <w:name w:val="Nagłówek 5 Znak"/>
    <w:basedOn w:val="Domylnaczcionkaakapitu"/>
    <w:uiPriority w:val="9"/>
    <w:semiHidden w:val="1"/>
    <w:rsid w:val="005022BF"/>
    <w:rPr>
      <w:rFonts w:cstheme="majorBidi" w:eastAsiaTheme="majorEastAsia"/>
      <w:color w:val="2f5496" w:themeColor="accent1" w:themeShade="0000BF"/>
    </w:rPr>
  </w:style>
  <w:style w:type="character" w:styleId="Nagwek6Znak" w:customStyle="1">
    <w:name w:val="Nagłówek 6 Znak"/>
    <w:basedOn w:val="Domylnaczcionkaakapitu"/>
    <w:uiPriority w:val="9"/>
    <w:semiHidden w:val="1"/>
    <w:rsid w:val="005022BF"/>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5022BF"/>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5022BF"/>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5022BF"/>
    <w:rPr>
      <w:rFonts w:cstheme="majorBidi" w:eastAsiaTheme="majorEastAsia"/>
      <w:color w:val="272727" w:themeColor="text1" w:themeTint="0000D8"/>
    </w:rPr>
  </w:style>
  <w:style w:type="character" w:styleId="TytuZnak" w:customStyle="1">
    <w:name w:val="Tytuł Znak"/>
    <w:basedOn w:val="Domylnaczcionkaakapitu"/>
    <w:uiPriority w:val="10"/>
    <w:rsid w:val="005022BF"/>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uiPriority w:val="11"/>
    <w:rsid w:val="005022BF"/>
    <w:rPr>
      <w:rFonts w:cstheme="majorBidi" w:eastAsiaTheme="majorEastAsia"/>
      <w:color w:val="595959" w:themeColor="text1" w:themeTint="0000A6"/>
      <w:spacing w:val="15"/>
      <w:sz w:val="28"/>
      <w:szCs w:val="28"/>
    </w:rPr>
  </w:style>
  <w:style w:type="paragraph" w:styleId="Cytat">
    <w:name w:val="Quote"/>
    <w:link w:val="CytatZnak"/>
    <w:uiPriority w:val="29"/>
    <w:qFormat w:val="1"/>
    <w:rsid w:val="005022BF"/>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5022BF"/>
    <w:rPr>
      <w:i w:val="1"/>
      <w:iCs w:val="1"/>
      <w:color w:val="404040" w:themeColor="text1" w:themeTint="0000BF"/>
    </w:rPr>
  </w:style>
  <w:style w:type="paragraph" w:styleId="Akapitzlist">
    <w:name w:val="List Paragraph"/>
    <w:uiPriority w:val="34"/>
    <w:qFormat w:val="1"/>
    <w:rsid w:val="005022BF"/>
    <w:pPr>
      <w:ind w:left="720"/>
      <w:contextualSpacing w:val="1"/>
    </w:pPr>
  </w:style>
  <w:style w:type="character" w:styleId="Wyrnienieintensywne">
    <w:name w:val="Intense Emphasis"/>
    <w:basedOn w:val="Domylnaczcionkaakapitu"/>
    <w:uiPriority w:val="21"/>
    <w:qFormat w:val="1"/>
    <w:rsid w:val="005022BF"/>
    <w:rPr>
      <w:i w:val="1"/>
      <w:iCs w:val="1"/>
      <w:color w:val="2f5496" w:themeColor="accent1" w:themeShade="0000BF"/>
    </w:rPr>
  </w:style>
  <w:style w:type="paragraph" w:styleId="Cytatintensywny">
    <w:name w:val="Intense Quote"/>
    <w:link w:val="CytatintensywnyZnak"/>
    <w:uiPriority w:val="30"/>
    <w:qFormat w:val="1"/>
    <w:rsid w:val="005022BF"/>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5022BF"/>
    <w:rPr>
      <w:i w:val="1"/>
      <w:iCs w:val="1"/>
      <w:color w:val="2f5496" w:themeColor="accent1" w:themeShade="0000BF"/>
    </w:rPr>
  </w:style>
  <w:style w:type="character" w:styleId="Odwoanieintensywne">
    <w:name w:val="Intense Reference"/>
    <w:basedOn w:val="Domylnaczcionkaakapitu"/>
    <w:uiPriority w:val="32"/>
    <w:qFormat w:val="1"/>
    <w:rsid w:val="005022BF"/>
    <w:rPr>
      <w:b w:val="1"/>
      <w:bCs w:val="1"/>
      <w:smallCaps w:val="1"/>
      <w:color w:val="2f5496" w:themeColor="accent1" w:themeShade="0000BF"/>
      <w:spacing w:val="5"/>
    </w:rPr>
  </w:style>
  <w:style w:type="paragraph" w:styleId="Nagwek">
    <w:name w:val="header"/>
    <w:link w:val="NagwekZnak"/>
    <w:uiPriority w:val="99"/>
    <w:unhideWhenUsed w:val="1"/>
    <w:rsid w:val="00037E37"/>
    <w:pPr>
      <w:tabs>
        <w:tab w:val="center" w:pos="4536"/>
        <w:tab w:val="right" w:pos="9072"/>
      </w:tabs>
    </w:pPr>
  </w:style>
  <w:style w:type="character" w:styleId="NagwekZnak" w:customStyle="1">
    <w:name w:val="Nagłówek Znak"/>
    <w:basedOn w:val="Domylnaczcionkaakapitu"/>
    <w:link w:val="Nagwek"/>
    <w:uiPriority w:val="99"/>
    <w:rsid w:val="00037E37"/>
  </w:style>
  <w:style w:type="paragraph" w:styleId="Stopka">
    <w:name w:val="footer"/>
    <w:link w:val="StopkaZnak"/>
    <w:uiPriority w:val="99"/>
    <w:unhideWhenUsed w:val="1"/>
    <w:rsid w:val="00037E37"/>
    <w:pPr>
      <w:tabs>
        <w:tab w:val="center" w:pos="4536"/>
        <w:tab w:val="right" w:pos="9072"/>
      </w:tabs>
    </w:pPr>
  </w:style>
  <w:style w:type="character" w:styleId="StopkaZnak" w:customStyle="1">
    <w:name w:val="Stopka Znak"/>
    <w:basedOn w:val="Domylnaczcionkaakapitu"/>
    <w:link w:val="Stopka"/>
    <w:uiPriority w:val="99"/>
    <w:rsid w:val="00037E37"/>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uZaVZt8Xh8i06Kr1laAfVgyEKA==">CgMxLjA4AHIhMURTT0Z2Tm1GNEsxMGlwWnA1bUprY2V6NHdGYW9OSkhw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2025-10-30T12:38:00Z</dcterms:created>
  <dc:creator>Dominik Widerski</dc:creator>
</cp:coreProperties>
</file>